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定西市人大常委会办公室</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方正小标宋简体" w:cs="仿宋_GB2312"/>
          <w:sz w:val="32"/>
          <w:szCs w:val="32"/>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公开情况说明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2022年10月</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目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录</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第一部分  部门概括</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第二部分  202</w:t>
      </w:r>
      <w:r>
        <w:rPr>
          <w:rFonts w:hint="eastAsia" w:ascii="仿宋_GB2312" w:hAnsi="仿宋_GB2312" w:eastAsia="仿宋_GB2312" w:cs="仿宋_GB2312"/>
          <w:b/>
          <w:sz w:val="32"/>
          <w:szCs w:val="32"/>
          <w:lang w:val="en-US"/>
        </w:rPr>
        <w:t>1</w:t>
      </w:r>
      <w:r>
        <w:rPr>
          <w:rFonts w:hint="eastAsia" w:ascii="仿宋_GB2312" w:hAnsi="仿宋_GB2312" w:eastAsia="仿宋_GB2312" w:cs="仿宋_GB2312"/>
          <w:b/>
          <w:sz w:val="32"/>
          <w:szCs w:val="32"/>
        </w:rPr>
        <w:t>年度部门决算表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第三部分  202</w:t>
      </w:r>
      <w:r>
        <w:rPr>
          <w:rFonts w:hint="eastAsia" w:ascii="仿宋_GB2312" w:hAnsi="仿宋_GB2312" w:eastAsia="仿宋_GB2312" w:cs="仿宋_GB2312"/>
          <w:b/>
          <w:sz w:val="32"/>
          <w:szCs w:val="32"/>
          <w:lang w:val="en-US"/>
        </w:rPr>
        <w:t>1</w:t>
      </w:r>
      <w:r>
        <w:rPr>
          <w:rFonts w:hint="eastAsia" w:ascii="仿宋_GB2312" w:hAnsi="仿宋_GB2312" w:eastAsia="仿宋_GB2312" w:cs="仿宋_GB2312"/>
          <w:b/>
          <w:sz w:val="32"/>
          <w:szCs w:val="32"/>
        </w:rPr>
        <w:t>年度部门决算情况说明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八、机关运行经费支出说明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九、政府采购支出说明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十、国有资产占用情况说明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十一、政府性基金预算财政拨款收支决算情况说明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十二、国有资本经营预算财政拨款支出情况说明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十三、预算绩效情况说明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44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第四部分  名词解释</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第一部分  部门概括</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一、部门职责</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1.承担市人代会、常委会会议、主任会议以及党组会议、秘书长办公会议的有关事务。</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2.办理以常委会名义召开的各类会议的会务工作。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3.负责《定西市人民代表大会会议文件汇编》、《定西市人民代表大会常务委员会公报》、《人大工作通报》的编印和常委会大事记的整理工作。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4.负责起草常委会工作总结、工作报告、领导讲话以及常委会文件、常委会党组文件和办公室文件等材料。</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5.联系协调常委会机关各部门工作，督办常委会领导交办的工作。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6.负责常委会领导的日常工作和有关活动协调安排。</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7.负责与市委办公室、市政府办公室和市政协办公室的日常工作联系。</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8.承担机关人事管理、思想建设、组织建设、精神文明建设和目标管理考核等工作。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9.承办机关文电、档案、保密、文印、计算机管理、报刊征订等工作。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10.负责机关后勤服务、公务接待、财产管理、综合治理等工作。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11.负责机关老干部工作。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12.负责与省人大常委会办公厅和各县区人大常委会的联系，配合做好省人大常委会办公厅在定西开展的有关工作。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13.办理常委会党组、常委会会议、主任会议和常委会领导交办的其他工作。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二、机构设置</w:t>
      </w:r>
    </w:p>
    <w:p>
      <w:pPr>
        <w:pStyle w:val="9"/>
        <w:spacing w:line="560" w:lineRule="exact"/>
        <w:ind w:firstLine="640" w:firstLineChars="200"/>
        <w:rPr>
          <w:rFonts w:hint="eastAsia" w:ascii="仿宋_GB2312" w:hAnsi="仿宋" w:eastAsia="仿宋_GB2312"/>
          <w:szCs w:val="32"/>
        </w:rPr>
      </w:pPr>
      <w:r>
        <w:rPr>
          <w:rFonts w:hint="eastAsia" w:ascii="仿宋" w:hAnsi="仿宋" w:eastAsia="仿宋"/>
          <w:szCs w:val="32"/>
        </w:rPr>
        <w:t>定西市人大常委会办公室决算包括：常委会本级及下设6委2室预算。（办公室、研究室、法制工作委员会、农村与环境资源保护工作委员会委、财经及预算审查委员会、内务司法工作委员会、科学教育文化卫生工作委员会、代表工作委员会）</w:t>
      </w:r>
      <w:r>
        <w:rPr>
          <w:rFonts w:hint="eastAsia" w:ascii="仿宋_GB2312" w:hAnsi="仿宋" w:eastAsia="仿宋_GB2312"/>
          <w:szCs w:val="32"/>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560" w:lineRule="exact"/>
        <w:jc w:val="center"/>
        <w:textAlignment w:val="auto"/>
        <w:rPr>
          <w:rFonts w:hint="eastAsia"/>
        </w:rPr>
      </w:pPr>
      <w:r>
        <w:rPr>
          <w:rFonts w:hint="eastAsia" w:ascii="仿宋_GB2312" w:hAnsi="仿宋_GB2312" w:eastAsia="仿宋_GB2312" w:cs="仿宋_GB2312"/>
          <w:b/>
          <w:bCs w:val="0"/>
          <w:sz w:val="32"/>
          <w:szCs w:val="32"/>
        </w:rPr>
        <w:t xml:space="preserve"> 202</w:t>
      </w:r>
      <w:r>
        <w:rPr>
          <w:rFonts w:hint="eastAsia" w:ascii="仿宋_GB2312" w:hAnsi="仿宋_GB2312" w:eastAsia="仿宋_GB2312" w:cs="仿宋_GB2312"/>
          <w:b/>
          <w:bCs w:val="0"/>
          <w:sz w:val="32"/>
          <w:szCs w:val="32"/>
          <w:lang w:val="en-US"/>
        </w:rPr>
        <w:t>1</w:t>
      </w:r>
      <w:r>
        <w:rPr>
          <w:rFonts w:hint="eastAsia" w:ascii="仿宋_GB2312" w:hAnsi="仿宋_GB2312" w:eastAsia="仿宋_GB2312" w:cs="仿宋_GB2312"/>
          <w:b/>
          <w:bCs w:val="0"/>
          <w:sz w:val="32"/>
          <w:szCs w:val="32"/>
        </w:rPr>
        <w:t>年度部门决算表</w:t>
      </w:r>
      <w:r>
        <w:rPr>
          <w:rFonts w:hint="eastAsia" w:ascii="仿宋_GB2312" w:hAnsi="仿宋_GB2312" w:eastAsia="仿宋_GB2312" w:cs="仿宋_GB2312"/>
          <w:b/>
          <w:bCs w:val="0"/>
          <w:sz w:val="32"/>
          <w:szCs w:val="32"/>
          <w:lang w:val="en-US" w:eastAsia="zh-CN"/>
        </w:rPr>
        <w:t>(详见附件）</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一、收入支出决算总表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二、收入决算表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四、财政拨款收入支出决算总表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五、一般公共预算财政拨款支出决算表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六、一般公共预算财政拨款基本支出决算表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七、一般公共预算财政拨款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经费支出决算表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八、政府性基金预算财政拨款收入支出决算表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Style w:val="7"/>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九、国有资本经营预算财政拨款支出决算表</w:t>
      </w:r>
      <w:r>
        <w:rPr>
          <w:rFonts w:hint="eastAsia" w:ascii="仿宋_GB2312" w:hAnsi="仿宋_GB2312" w:eastAsia="仿宋_GB2312" w:cs="仿宋_GB2312"/>
          <w:color w:val="auto"/>
          <w:sz w:val="32"/>
          <w:szCs w:val="32"/>
          <w:u w:val="none"/>
          <w:lang w:eastAsia="zh-CN"/>
        </w:rPr>
        <w:fldChar w:fldCharType="begin"/>
      </w:r>
      <w:r>
        <w:rPr>
          <w:rFonts w:hint="eastAsia" w:ascii="仿宋_GB2312" w:hAnsi="仿宋_GB2312" w:eastAsia="仿宋_GB2312" w:cs="仿宋_GB2312"/>
          <w:color w:val="auto"/>
          <w:sz w:val="32"/>
          <w:szCs w:val="32"/>
          <w:u w:val="none"/>
          <w:lang w:eastAsia="zh-CN"/>
        </w:rPr>
        <w:instrText xml:space="preserve"> HYPERLINK "2021年度决算公开.xls" </w:instrText>
      </w:r>
      <w:r>
        <w:rPr>
          <w:rFonts w:hint="eastAsia" w:ascii="仿宋_GB2312" w:hAnsi="仿宋_GB2312" w:eastAsia="仿宋_GB2312" w:cs="仿宋_GB2312"/>
          <w:color w:val="auto"/>
          <w:sz w:val="32"/>
          <w:szCs w:val="32"/>
          <w:u w:val="none"/>
          <w:lang w:eastAsia="zh-CN"/>
        </w:rPr>
        <w:fldChar w:fldCharType="separate"/>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auto"/>
          <w:sz w:val="32"/>
          <w:szCs w:val="32"/>
          <w:u w:val="none"/>
          <w:lang w:eastAsia="zh-CN"/>
        </w:rPr>
        <w:fldChar w:fldCharType="end"/>
      </w:r>
      <w:r>
        <w:rPr>
          <w:rFonts w:hint="eastAsia" w:ascii="仿宋_GB2312" w:hAnsi="仿宋_GB2312" w:eastAsia="仿宋_GB2312" w:cs="仿宋_GB2312"/>
          <w:b/>
          <w:sz w:val="32"/>
          <w:szCs w:val="32"/>
        </w:rPr>
        <w:t>第三部分  202</w:t>
      </w:r>
      <w:r>
        <w:rPr>
          <w:rFonts w:hint="eastAsia" w:ascii="仿宋_GB2312" w:hAnsi="仿宋_GB2312" w:eastAsia="仿宋_GB2312" w:cs="仿宋_GB2312"/>
          <w:b/>
          <w:sz w:val="32"/>
          <w:szCs w:val="32"/>
          <w:lang w:val="en-US"/>
        </w:rPr>
        <w:t>1</w:t>
      </w:r>
      <w:r>
        <w:rPr>
          <w:rFonts w:hint="eastAsia" w:ascii="仿宋_GB2312" w:hAnsi="仿宋_GB2312" w:eastAsia="仿宋_GB2312" w:cs="仿宋_GB2312"/>
          <w:b/>
          <w:sz w:val="32"/>
          <w:szCs w:val="32"/>
        </w:rPr>
        <w:t>年度部门决算情况说明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一、收入支出决算总体情况说明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年度收</w:t>
      </w:r>
      <w:r>
        <w:rPr>
          <w:rFonts w:hint="eastAsia" w:ascii="仿宋_GB2312" w:hAnsi="仿宋_GB2312" w:eastAsia="仿宋_GB2312" w:cs="仿宋_GB2312"/>
          <w:color w:val="auto"/>
          <w:sz w:val="32"/>
          <w:szCs w:val="32"/>
          <w:lang w:eastAsia="zh-CN"/>
        </w:rPr>
        <w:t>入</w:t>
      </w:r>
      <w:r>
        <w:rPr>
          <w:rFonts w:hint="eastAsia" w:ascii="仿宋_GB2312" w:hAnsi="仿宋_GB2312" w:eastAsia="仿宋_GB2312" w:cs="仿宋_GB2312"/>
          <w:color w:val="auto"/>
          <w:sz w:val="32"/>
          <w:szCs w:val="32"/>
          <w:lang w:val="en-US" w:eastAsia="zh-CN"/>
        </w:rPr>
        <w:t>2176.94万元，</w:t>
      </w:r>
      <w:r>
        <w:rPr>
          <w:rFonts w:hint="eastAsia" w:ascii="仿宋_GB2312" w:hAnsi="仿宋_GB2312" w:eastAsia="仿宋_GB2312" w:cs="仿宋_GB2312"/>
          <w:color w:val="auto"/>
          <w:sz w:val="32"/>
          <w:szCs w:val="32"/>
        </w:rPr>
        <w:t>较上年决算数增加</w:t>
      </w:r>
      <w:r>
        <w:rPr>
          <w:rFonts w:hint="eastAsia" w:ascii="仿宋_GB2312" w:hAnsi="仿宋_GB2312" w:eastAsia="仿宋_GB2312" w:cs="仿宋_GB2312"/>
          <w:color w:val="auto"/>
          <w:sz w:val="32"/>
          <w:szCs w:val="32"/>
          <w:lang w:val="en-US" w:eastAsia="zh-CN"/>
        </w:rPr>
        <w:t xml:space="preserve">229.43   </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 xml:space="preserve">11.78 </w:t>
      </w:r>
      <w:r>
        <w:rPr>
          <w:rFonts w:hint="eastAsia" w:ascii="仿宋_GB2312" w:hAnsi="仿宋_GB2312" w:eastAsia="仿宋_GB2312" w:cs="仿宋_GB2312"/>
          <w:color w:val="auto"/>
          <w:sz w:val="32"/>
          <w:szCs w:val="32"/>
        </w:rPr>
        <w:t>%、主要原</w:t>
      </w:r>
      <w:r>
        <w:rPr>
          <w:rFonts w:hint="eastAsia" w:ascii="仿宋_GB2312" w:hAnsi="仿宋_GB2312" w:eastAsia="仿宋_GB2312" w:cs="仿宋_GB2312"/>
          <w:color w:val="auto"/>
          <w:sz w:val="32"/>
          <w:szCs w:val="32"/>
          <w:lang w:eastAsia="zh-CN"/>
        </w:rPr>
        <w:t>因</w:t>
      </w:r>
      <w:r>
        <w:rPr>
          <w:rFonts w:hint="eastAsia" w:ascii="仿宋_GB2312" w:hAnsi="仿宋_GB2312" w:eastAsia="仿宋_GB2312" w:cs="仿宋_GB2312"/>
          <w:color w:val="auto"/>
          <w:sz w:val="32"/>
          <w:szCs w:val="32"/>
        </w:rPr>
        <w:t>是主要为新增人员</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人的工资薪酬。202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年度支</w:t>
      </w:r>
      <w:r>
        <w:rPr>
          <w:rFonts w:hint="eastAsia" w:ascii="仿宋_GB2312" w:hAnsi="仿宋_GB2312" w:eastAsia="仿宋_GB2312" w:cs="仿宋_GB2312"/>
          <w:color w:val="auto"/>
          <w:sz w:val="32"/>
          <w:szCs w:val="32"/>
          <w:lang w:eastAsia="zh-CN"/>
        </w:rPr>
        <w:t>出</w:t>
      </w:r>
      <w:r>
        <w:rPr>
          <w:rFonts w:hint="eastAsia" w:ascii="仿宋_GB2312" w:hAnsi="仿宋_GB2312" w:eastAsia="仿宋_GB2312" w:cs="仿宋_GB2312"/>
          <w:color w:val="auto"/>
          <w:sz w:val="32"/>
          <w:szCs w:val="32"/>
          <w:lang w:val="en-US" w:eastAsia="zh-CN"/>
        </w:rPr>
        <w:t>2270.87</w:t>
      </w:r>
      <w:r>
        <w:rPr>
          <w:rFonts w:hint="eastAsia" w:ascii="仿宋_GB2312" w:hAnsi="仿宋_GB2312" w:eastAsia="仿宋_GB2312" w:cs="仿宋_GB2312"/>
          <w:color w:val="auto"/>
          <w:sz w:val="32"/>
          <w:szCs w:val="32"/>
        </w:rPr>
        <w:t>万元。较上年决算数增加</w:t>
      </w:r>
      <w:r>
        <w:rPr>
          <w:rFonts w:hint="eastAsia" w:ascii="仿宋_GB2312" w:hAnsi="仿宋_GB2312" w:eastAsia="仿宋_GB2312" w:cs="仿宋_GB2312"/>
          <w:color w:val="auto"/>
          <w:sz w:val="32"/>
          <w:szCs w:val="32"/>
          <w:lang w:val="en-US" w:eastAsia="zh-CN"/>
        </w:rPr>
        <w:t>372</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19.59</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人员正常晋升经费以及人员变动增加经费未列入年初预算，会议经费增加。</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二、收入决算情况说明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FF0000"/>
          <w:sz w:val="32"/>
          <w:szCs w:val="32"/>
          <w:highlight w:val="white"/>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年度收入合计</w:t>
      </w:r>
      <w:r>
        <w:rPr>
          <w:rFonts w:hint="eastAsia" w:ascii="仿宋_GB2312" w:hAnsi="仿宋_GB2312" w:eastAsia="仿宋_GB2312" w:cs="仿宋_GB2312"/>
          <w:color w:val="auto"/>
          <w:sz w:val="32"/>
          <w:szCs w:val="32"/>
          <w:lang w:val="en-US" w:eastAsia="zh-CN"/>
        </w:rPr>
        <w:t xml:space="preserve"> 2176.94</w:t>
      </w:r>
      <w:r>
        <w:rPr>
          <w:rFonts w:hint="eastAsia" w:ascii="仿宋_GB2312" w:hAnsi="仿宋_GB2312" w:eastAsia="仿宋_GB2312" w:cs="仿宋_GB2312"/>
          <w:color w:val="auto"/>
          <w:sz w:val="32"/>
          <w:szCs w:val="32"/>
        </w:rPr>
        <w:t>万元，其中：一般公共预算财政拨款收入</w:t>
      </w:r>
      <w:r>
        <w:rPr>
          <w:rFonts w:hint="eastAsia" w:ascii="仿宋_GB2312" w:hAnsi="仿宋_GB2312" w:eastAsia="仿宋_GB2312" w:cs="仿宋_GB2312"/>
          <w:color w:val="auto"/>
          <w:sz w:val="32"/>
          <w:szCs w:val="32"/>
          <w:lang w:val="en-US" w:eastAsia="zh-CN"/>
        </w:rPr>
        <w:t>2143.64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 xml:space="preserve">98.5 </w:t>
      </w:r>
      <w:r>
        <w:rPr>
          <w:rFonts w:hint="eastAsia" w:ascii="仿宋_GB2312" w:hAnsi="仿宋_GB2312" w:eastAsia="仿宋_GB2312" w:cs="仿宋_GB2312"/>
          <w:color w:val="auto"/>
          <w:sz w:val="32"/>
          <w:szCs w:val="32"/>
        </w:rPr>
        <w:t>%；政府性基金预算财政拨款收入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%；国有资本经营预算财政拨款收入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 xml:space="preserve">0 </w:t>
      </w:r>
      <w:r>
        <w:rPr>
          <w:rFonts w:hint="eastAsia" w:ascii="仿宋_GB2312" w:hAnsi="仿宋_GB2312" w:eastAsia="仿宋_GB2312" w:cs="仿宋_GB2312"/>
          <w:color w:val="auto"/>
          <w:sz w:val="32"/>
          <w:szCs w:val="32"/>
        </w:rPr>
        <w:t>%；上级补助收入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%；事业收入</w:t>
      </w:r>
      <w:r>
        <w:rPr>
          <w:rFonts w:hint="eastAsia" w:ascii="仿宋_GB2312" w:hAnsi="仿宋_GB2312" w:eastAsia="仿宋_GB2312" w:cs="仿宋_GB2312"/>
          <w:color w:val="auto"/>
          <w:sz w:val="32"/>
          <w:szCs w:val="32"/>
          <w:lang w:val="en-US" w:eastAsia="zh-CN"/>
        </w:rPr>
        <w:t xml:space="preserve"> 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%；附属单位上缴收入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%；其他收入</w:t>
      </w:r>
      <w:r>
        <w:rPr>
          <w:rFonts w:hint="eastAsia" w:ascii="仿宋_GB2312" w:hAnsi="仿宋_GB2312" w:eastAsia="仿宋_GB2312" w:cs="仿宋_GB2312"/>
          <w:color w:val="auto"/>
          <w:sz w:val="32"/>
          <w:szCs w:val="32"/>
          <w:lang w:val="en-US" w:eastAsia="zh-CN"/>
        </w:rPr>
        <w:t>33.3</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年度支出合计</w:t>
      </w:r>
      <w:r>
        <w:rPr>
          <w:rFonts w:hint="eastAsia" w:ascii="仿宋_GB2312" w:hAnsi="仿宋_GB2312" w:eastAsia="仿宋_GB2312" w:cs="仿宋_GB2312"/>
          <w:color w:val="auto"/>
          <w:sz w:val="32"/>
          <w:szCs w:val="32"/>
          <w:lang w:val="en-US" w:eastAsia="zh-CN"/>
        </w:rPr>
        <w:t>2270.87</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1816.46</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80.07</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449.63</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19.93</w:t>
      </w:r>
      <w:r>
        <w:rPr>
          <w:rFonts w:hint="eastAsia" w:ascii="仿宋_GB2312" w:hAnsi="仿宋_GB2312" w:eastAsia="仿宋_GB2312" w:cs="仿宋_GB2312"/>
          <w:color w:val="auto"/>
          <w:sz w:val="32"/>
          <w:szCs w:val="32"/>
        </w:rPr>
        <w:t>%；上缴上级补助</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年度财政拨款收</w:t>
      </w:r>
      <w:r>
        <w:rPr>
          <w:rFonts w:hint="eastAsia" w:ascii="仿宋_GB2312" w:hAnsi="仿宋_GB2312" w:eastAsia="仿宋_GB2312" w:cs="仿宋_GB2312"/>
          <w:color w:val="auto"/>
          <w:sz w:val="32"/>
          <w:szCs w:val="32"/>
          <w:lang w:eastAsia="zh-CN"/>
        </w:rPr>
        <w:t>入</w:t>
      </w:r>
      <w:r>
        <w:rPr>
          <w:rFonts w:hint="eastAsia" w:ascii="仿宋_GB2312" w:hAnsi="仿宋_GB2312" w:eastAsia="仿宋_GB2312" w:cs="仿宋_GB2312"/>
          <w:color w:val="auto"/>
          <w:sz w:val="32"/>
          <w:szCs w:val="32"/>
          <w:lang w:val="en-US" w:eastAsia="zh-CN"/>
        </w:rPr>
        <w:t>2143.64万元，</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上年决算数</w:t>
      </w:r>
      <w:r>
        <w:rPr>
          <w:rFonts w:hint="eastAsia" w:ascii="仿宋_GB2312" w:hAnsi="仿宋_GB2312" w:eastAsia="仿宋_GB2312" w:cs="仿宋_GB2312"/>
          <w:color w:val="auto"/>
          <w:sz w:val="32"/>
          <w:szCs w:val="32"/>
        </w:rPr>
        <w:t>相比，财政拨款收</w:t>
      </w:r>
      <w:r>
        <w:rPr>
          <w:rFonts w:hint="eastAsia" w:ascii="仿宋_GB2312" w:hAnsi="仿宋_GB2312" w:eastAsia="仿宋_GB2312" w:cs="仿宋_GB2312"/>
          <w:color w:val="auto"/>
          <w:sz w:val="32"/>
          <w:szCs w:val="32"/>
          <w:lang w:eastAsia="zh-CN"/>
        </w:rPr>
        <w:t>入</w:t>
      </w:r>
      <w:r>
        <w:rPr>
          <w:rFonts w:hint="eastAsia" w:ascii="仿宋_GB2312" w:hAnsi="仿宋_GB2312" w:eastAsia="仿宋_GB2312" w:cs="仿宋_GB2312"/>
          <w:color w:val="auto"/>
          <w:sz w:val="32"/>
          <w:szCs w:val="32"/>
        </w:rPr>
        <w:t>增加</w:t>
      </w:r>
      <w:r>
        <w:rPr>
          <w:rFonts w:hint="eastAsia" w:ascii="仿宋_GB2312" w:hAnsi="仿宋_GB2312" w:eastAsia="仿宋_GB2312" w:cs="仿宋_GB2312"/>
          <w:color w:val="auto"/>
          <w:sz w:val="32"/>
          <w:szCs w:val="32"/>
          <w:lang w:val="en-US" w:eastAsia="zh-CN"/>
        </w:rPr>
        <w:t>214.87</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11.14</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新增人员</w:t>
      </w:r>
      <w:r>
        <w:rPr>
          <w:rFonts w:hint="eastAsia" w:ascii="仿宋_GB2312" w:hAnsi="仿宋_GB2312" w:eastAsia="仿宋_GB2312" w:cs="仿宋_GB2312"/>
          <w:color w:val="auto"/>
          <w:sz w:val="32"/>
          <w:szCs w:val="32"/>
          <w:lang w:val="en-US" w:eastAsia="zh-CN"/>
        </w:rPr>
        <w:t>3人的工资薪酬</w:t>
      </w:r>
      <w:r>
        <w:rPr>
          <w:rFonts w:hint="eastAsia" w:ascii="仿宋" w:hAnsi="仿宋" w:eastAsia="仿宋"/>
          <w:sz w:val="32"/>
          <w:szCs w:val="32"/>
          <w:lang w:eastAsia="zh-CN"/>
        </w:rPr>
        <w:t>、</w:t>
      </w:r>
      <w:r>
        <w:rPr>
          <w:rFonts w:hint="eastAsia" w:ascii="仿宋" w:hAnsi="仿宋" w:eastAsia="仿宋"/>
          <w:sz w:val="32"/>
          <w:szCs w:val="32"/>
        </w:rPr>
        <w:t>增加市人大代表履职交通补贴</w:t>
      </w:r>
      <w:r>
        <w:rPr>
          <w:rFonts w:hint="eastAsia" w:ascii="仿宋" w:hAnsi="仿宋" w:eastAsia="仿宋"/>
          <w:sz w:val="32"/>
          <w:szCs w:val="32"/>
          <w:lang w:eastAsia="zh-CN"/>
        </w:rPr>
        <w:t>项目</w:t>
      </w:r>
      <w:r>
        <w:rPr>
          <w:rFonts w:hint="eastAsia" w:ascii="仿宋" w:hAnsi="仿宋" w:eastAsia="仿宋"/>
          <w:sz w:val="32"/>
          <w:szCs w:val="32"/>
        </w:rPr>
        <w:t>经费</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年度财政拨款</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lang w:val="en-US" w:eastAsia="zh-CN"/>
        </w:rPr>
        <w:t>1898.95万元，</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上年决算数</w:t>
      </w:r>
      <w:r>
        <w:rPr>
          <w:rFonts w:hint="eastAsia" w:ascii="仿宋_GB2312" w:hAnsi="仿宋_GB2312" w:eastAsia="仿宋_GB2312" w:cs="仿宋_GB2312"/>
          <w:color w:val="auto"/>
          <w:sz w:val="32"/>
          <w:szCs w:val="32"/>
        </w:rPr>
        <w:t>相比，财政拨款</w:t>
      </w:r>
      <w:r>
        <w:rPr>
          <w:rFonts w:hint="eastAsia" w:ascii="仿宋_GB2312" w:hAnsi="仿宋_GB2312" w:eastAsia="仿宋_GB2312" w:cs="仿宋_GB2312"/>
          <w:color w:val="auto"/>
          <w:sz w:val="32"/>
          <w:szCs w:val="32"/>
          <w:lang w:eastAsia="zh-CN"/>
        </w:rPr>
        <w:t>支出入</w:t>
      </w:r>
      <w:r>
        <w:rPr>
          <w:rFonts w:hint="eastAsia" w:ascii="仿宋_GB2312" w:hAnsi="仿宋_GB2312" w:eastAsia="仿宋_GB2312" w:cs="仿宋_GB2312"/>
          <w:color w:val="auto"/>
          <w:sz w:val="32"/>
          <w:szCs w:val="32"/>
        </w:rPr>
        <w:t>增加</w:t>
      </w:r>
      <w:r>
        <w:rPr>
          <w:rFonts w:hint="eastAsia" w:ascii="仿宋_GB2312" w:hAnsi="仿宋_GB2312" w:eastAsia="仿宋_GB2312" w:cs="仿宋_GB2312"/>
          <w:color w:val="auto"/>
          <w:sz w:val="32"/>
          <w:szCs w:val="32"/>
          <w:lang w:val="en-US" w:eastAsia="zh-CN"/>
        </w:rPr>
        <w:t>302.63</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18.96</w:t>
      </w:r>
      <w:r>
        <w:rPr>
          <w:rFonts w:hint="eastAsia" w:ascii="仿宋_GB2312" w:hAnsi="仿宋_GB2312" w:eastAsia="仿宋_GB2312" w:cs="仿宋_GB2312"/>
          <w:color w:val="auto"/>
          <w:sz w:val="32"/>
          <w:szCs w:val="32"/>
        </w:rPr>
        <w:t>%。主要原因是主要原因是</w:t>
      </w:r>
      <w:r>
        <w:rPr>
          <w:rFonts w:hint="eastAsia" w:ascii="仿宋_GB2312" w:hAnsi="仿宋_GB2312" w:eastAsia="仿宋_GB2312" w:cs="仿宋_GB2312"/>
          <w:color w:val="auto"/>
          <w:sz w:val="32"/>
          <w:szCs w:val="32"/>
          <w:lang w:eastAsia="zh-CN"/>
        </w:rPr>
        <w:t>人员正常晋升经费以及人员变动增加经费未列入年初预算，会议经费增加。</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0" w:firstLineChars="20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年度一般公共预算财政拨款支出</w:t>
      </w:r>
      <w:r>
        <w:rPr>
          <w:rFonts w:hint="eastAsia" w:ascii="仿宋_GB2312" w:hAnsi="仿宋_GB2312" w:eastAsia="仿宋_GB2312" w:cs="仿宋_GB2312"/>
          <w:color w:val="auto"/>
          <w:sz w:val="32"/>
          <w:szCs w:val="32"/>
          <w:lang w:val="en-US" w:eastAsia="zh-CN"/>
        </w:rPr>
        <w:t>2256.23</w:t>
      </w:r>
      <w:r>
        <w:rPr>
          <w:rFonts w:hint="eastAsia" w:ascii="仿宋_GB2312" w:hAnsi="仿宋_GB2312" w:eastAsia="仿宋_GB2312" w:cs="仿宋_GB2312"/>
          <w:color w:val="auto"/>
          <w:sz w:val="32"/>
          <w:szCs w:val="32"/>
        </w:rPr>
        <w:t>万元，较上年决算数增加</w:t>
      </w:r>
      <w:r>
        <w:rPr>
          <w:rFonts w:hint="eastAsia" w:ascii="仿宋_GB2312" w:hAnsi="仿宋_GB2312" w:eastAsia="仿宋_GB2312" w:cs="仿宋_GB2312"/>
          <w:color w:val="auto"/>
          <w:sz w:val="32"/>
          <w:szCs w:val="32"/>
          <w:lang w:val="en-US" w:eastAsia="zh-CN"/>
        </w:rPr>
        <w:t>378.46</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20.14</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新增人员</w:t>
      </w:r>
      <w:r>
        <w:rPr>
          <w:rFonts w:hint="eastAsia" w:ascii="仿宋_GB2312" w:hAnsi="仿宋_GB2312" w:eastAsia="仿宋_GB2312" w:cs="仿宋_GB2312"/>
          <w:color w:val="auto"/>
          <w:sz w:val="32"/>
          <w:szCs w:val="32"/>
          <w:lang w:val="en-US" w:eastAsia="zh-CN"/>
        </w:rPr>
        <w:t>3人的人员经费及会议经费增加</w:t>
      </w:r>
      <w:r>
        <w:rPr>
          <w:rFonts w:hint="eastAsia" w:ascii="仿宋" w:hAnsi="仿宋" w:eastAsia="仿宋"/>
          <w:sz w:val="32"/>
          <w:szCs w:val="32"/>
          <w:lang w:eastAsia="zh-CN"/>
        </w:rPr>
        <w:t>、</w:t>
      </w:r>
      <w:r>
        <w:rPr>
          <w:rFonts w:hint="eastAsia" w:ascii="仿宋_GB2312" w:hAnsi="仿宋_GB2312" w:eastAsia="仿宋_GB2312" w:cs="仿宋_GB2312"/>
          <w:color w:val="auto"/>
          <w:sz w:val="32"/>
          <w:szCs w:val="32"/>
          <w:lang w:eastAsia="zh-CN"/>
        </w:rPr>
        <w:t>人大会议次数增多，加开</w:t>
      </w:r>
      <w:r>
        <w:rPr>
          <w:rFonts w:hint="eastAsia" w:ascii="仿宋_GB2312" w:hAnsi="仿宋_GB2312" w:eastAsia="仿宋_GB2312" w:cs="仿宋_GB2312"/>
          <w:color w:val="auto"/>
          <w:sz w:val="32"/>
          <w:szCs w:val="32"/>
          <w:lang w:val="en-US" w:eastAsia="zh-CN"/>
        </w:rPr>
        <w:t>1次人代会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3次常委会，</w:t>
      </w:r>
      <w:r>
        <w:rPr>
          <w:rFonts w:hint="eastAsia" w:ascii="仿宋_GB2312" w:hAnsi="仿宋_GB2312" w:eastAsia="仿宋_GB2312" w:cs="仿宋_GB2312"/>
          <w:color w:val="auto"/>
          <w:sz w:val="32"/>
          <w:szCs w:val="32"/>
          <w:lang w:eastAsia="zh-CN"/>
        </w:rPr>
        <w:t>代表集中视察</w:t>
      </w:r>
      <w:r>
        <w:rPr>
          <w:rFonts w:hint="eastAsia" w:ascii="仿宋_GB2312" w:hAnsi="仿宋_GB2312" w:eastAsia="仿宋_GB2312" w:cs="仿宋_GB2312"/>
          <w:color w:val="auto"/>
          <w:sz w:val="32"/>
          <w:szCs w:val="32"/>
          <w:lang w:val="en-US" w:eastAsia="zh-CN"/>
        </w:rPr>
        <w:t>1次，调研次数增多，公用用车频次增加。主要用于以下几个方面：</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jc w:val="left"/>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kern w:val="2"/>
          <w:sz w:val="32"/>
          <w:szCs w:val="32"/>
          <w:lang w:val="zh-CN"/>
        </w:rPr>
        <w:t>1．一般公共服务支出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1664.5</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1909.45</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114.7</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预算数的主要原因是</w:t>
      </w:r>
      <w:r>
        <w:rPr>
          <w:rFonts w:hint="eastAsia" w:ascii="仿宋_GB2312" w:hAnsi="仿宋_GB2312" w:eastAsia="仿宋_GB2312" w:cs="仿宋_GB2312"/>
          <w:color w:val="auto"/>
          <w:sz w:val="32"/>
          <w:szCs w:val="32"/>
          <w:lang w:eastAsia="zh-CN"/>
        </w:rPr>
        <w:t>人员正常晋升经费以及人员变动增加经费未列入年初预算，会议经费增加，人大会议次数增多，加开</w:t>
      </w:r>
      <w:r>
        <w:rPr>
          <w:rFonts w:hint="eastAsia" w:ascii="仿宋_GB2312" w:hAnsi="仿宋_GB2312" w:eastAsia="仿宋_GB2312" w:cs="仿宋_GB2312"/>
          <w:color w:val="auto"/>
          <w:sz w:val="32"/>
          <w:szCs w:val="32"/>
          <w:lang w:val="en-US" w:eastAsia="zh-CN"/>
        </w:rPr>
        <w:t>1次人代会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3次常委会，</w:t>
      </w:r>
      <w:r>
        <w:rPr>
          <w:rFonts w:hint="eastAsia" w:ascii="仿宋_GB2312" w:hAnsi="仿宋_GB2312" w:eastAsia="仿宋_GB2312" w:cs="仿宋_GB2312"/>
          <w:color w:val="auto"/>
          <w:sz w:val="32"/>
          <w:szCs w:val="32"/>
          <w:lang w:eastAsia="zh-CN"/>
        </w:rPr>
        <w:t>代表集中视察</w:t>
      </w:r>
      <w:r>
        <w:rPr>
          <w:rFonts w:hint="eastAsia" w:ascii="仿宋_GB2312" w:hAnsi="仿宋_GB2312" w:eastAsia="仿宋_GB2312" w:cs="仿宋_GB2312"/>
          <w:color w:val="auto"/>
          <w:sz w:val="32"/>
          <w:szCs w:val="32"/>
          <w:lang w:val="en-US" w:eastAsia="zh-CN"/>
        </w:rPr>
        <w:t>1次，调研次数增多，公用用车频次增加。</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2．外交支出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小于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3．国防支出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4．公共安全支出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5．教育支出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6．科学技术支出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7．文化旅游体育与传媒支出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8．社会保障与就业支出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118.9</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214.1</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zh-CN"/>
        </w:rPr>
        <w:t>1</w:t>
      </w:r>
      <w:r>
        <w:rPr>
          <w:rFonts w:hint="eastAsia" w:ascii="仿宋_GB2312" w:hAnsi="仿宋_GB2312" w:eastAsia="仿宋_GB2312" w:cs="仿宋_GB2312"/>
          <w:color w:val="auto"/>
          <w:kern w:val="2"/>
          <w:sz w:val="32"/>
          <w:szCs w:val="32"/>
          <w:lang w:val="en-US" w:eastAsia="zh-CN"/>
        </w:rPr>
        <w:t>80.07</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预算数的主要原因是</w:t>
      </w:r>
      <w:r>
        <w:rPr>
          <w:rFonts w:hint="eastAsia" w:ascii="仿宋_GB2312" w:hAnsi="仿宋_GB2312" w:eastAsia="仿宋_GB2312" w:cs="仿宋_GB2312"/>
          <w:color w:val="auto"/>
          <w:sz w:val="32"/>
          <w:szCs w:val="32"/>
          <w:lang w:eastAsia="zh-CN"/>
        </w:rPr>
        <w:t>人员正常晋升经费以及人员变动增加经费未列入年初预算</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9．卫生健康支出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47.57</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50.33</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105.8</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预算数的主要原因是</w:t>
      </w:r>
      <w:r>
        <w:rPr>
          <w:rFonts w:hint="eastAsia" w:ascii="仿宋_GB2312" w:hAnsi="仿宋_GB2312" w:eastAsia="仿宋_GB2312" w:cs="仿宋_GB2312"/>
          <w:color w:val="auto"/>
          <w:sz w:val="32"/>
          <w:szCs w:val="32"/>
          <w:lang w:eastAsia="zh-CN"/>
        </w:rPr>
        <w:t>人员正常晋升经费以及人员变动增加经费未列入年初预算</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10．节能环保支出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11．城乡社区支出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12．农林水支出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13．交通运输支出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14．资源勘探信息等支出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15．商业服务业等支出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 xml:space="preserve">0  </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zh-CN"/>
        </w:rPr>
        <w:t>212.68%</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16．金融支出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17．援助其他地区支出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小于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18．自然资源海洋气象等支出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89.2</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92.9</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104.15</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预算数的主要原因是</w:t>
      </w:r>
      <w:r>
        <w:rPr>
          <w:rFonts w:hint="eastAsia" w:ascii="仿宋_GB2312" w:hAnsi="仿宋_GB2312" w:eastAsia="仿宋_GB2312" w:cs="仿宋_GB2312"/>
          <w:color w:val="auto"/>
          <w:sz w:val="32"/>
          <w:szCs w:val="32"/>
          <w:lang w:eastAsia="zh-CN"/>
        </w:rPr>
        <w:t>人员正常晋升经费以及人员变动增加经费未列入年初预算</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20．粮油物资储备支出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 xml:space="preserve">0 </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21. 国有资本经营预算支出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小于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22．灾害防治及应急管理支出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23．其他支出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4.14</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大于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是非财政拨款</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24．债务还本支出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小于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25．债务付息支出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小于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leftChars="0" w:firstLine="643"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b/>
          <w:color w:val="auto"/>
          <w:sz w:val="32"/>
          <w:szCs w:val="32"/>
          <w:lang w:val="zh-CN"/>
        </w:rPr>
        <w:t>26．</w:t>
      </w:r>
      <w:r>
        <w:rPr>
          <w:rFonts w:hint="eastAsia" w:ascii="仿宋_GB2312" w:hAnsi="仿宋_GB2312" w:eastAsia="仿宋_GB2312" w:cs="仿宋_GB2312"/>
          <w:b/>
          <w:color w:val="auto"/>
          <w:sz w:val="32"/>
          <w:szCs w:val="32"/>
          <w:lang w:val="en-US"/>
        </w:rPr>
        <w:t>抗疫特别国债安排的支出</w:t>
      </w:r>
      <w:r>
        <w:rPr>
          <w:rFonts w:hint="eastAsia" w:ascii="仿宋_GB2312" w:hAnsi="仿宋_GB2312" w:eastAsia="仿宋_GB2312" w:cs="仿宋_GB2312"/>
          <w:color w:val="auto"/>
          <w:kern w:val="2"/>
          <w:sz w:val="32"/>
          <w:szCs w:val="32"/>
          <w:lang w:val="en-US"/>
        </w:rPr>
        <w:t>年初预算数为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元，</w:t>
      </w:r>
      <w:r>
        <w:rPr>
          <w:rFonts w:hint="eastAsia" w:ascii="仿宋_GB2312" w:hAnsi="仿宋_GB2312" w:eastAsia="仿宋_GB2312" w:cs="仿宋_GB2312"/>
          <w:color w:val="auto"/>
          <w:kern w:val="2"/>
          <w:sz w:val="32"/>
          <w:szCs w:val="32"/>
          <w:lang w:val="en-US"/>
        </w:rPr>
        <w:t>支出决算为</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lang w:val="zh-CN"/>
        </w:rPr>
        <w:t>万元，</w:t>
      </w:r>
      <w:r>
        <w:rPr>
          <w:rFonts w:hint="eastAsia" w:ascii="仿宋_GB2312" w:hAnsi="仿宋_GB2312" w:eastAsia="仿宋_GB2312" w:cs="仿宋_GB2312"/>
          <w:color w:val="auto"/>
          <w:kern w:val="2"/>
          <w:sz w:val="32"/>
          <w:szCs w:val="32"/>
          <w:lang w:val="en-US"/>
        </w:rPr>
        <w:t>完成年初预算的</w:t>
      </w:r>
      <w:r>
        <w:rPr>
          <w:rFonts w:hint="eastAsia" w:ascii="仿宋_GB2312" w:hAnsi="仿宋_GB2312" w:eastAsia="仿宋_GB2312" w:cs="仿宋_GB2312"/>
          <w:color w:val="auto"/>
          <w:kern w:val="2"/>
          <w:sz w:val="32"/>
          <w:szCs w:val="32"/>
          <w:lang w:val="zh-CN"/>
        </w:rPr>
        <w:t>0%</w:t>
      </w:r>
      <w:r>
        <w:rPr>
          <w:rFonts w:hint="eastAsia" w:ascii="仿宋_GB2312" w:hAnsi="仿宋_GB2312" w:eastAsia="仿宋_GB2312" w:cs="仿宋_GB2312"/>
          <w:color w:val="auto"/>
          <w:kern w:val="2"/>
          <w:sz w:val="32"/>
          <w:szCs w:val="32"/>
          <w:lang w:val="en-US"/>
        </w:rPr>
        <w:t>,决算数</w:t>
      </w:r>
      <w:r>
        <w:rPr>
          <w:rFonts w:hint="eastAsia" w:ascii="仿宋_GB2312" w:hAnsi="仿宋_GB2312" w:eastAsia="仿宋_GB2312" w:cs="仿宋_GB2312"/>
          <w:color w:val="auto"/>
          <w:kern w:val="2"/>
          <w:sz w:val="32"/>
          <w:szCs w:val="32"/>
          <w:lang w:val="zh-CN"/>
        </w:rPr>
        <w:t>小于</w:t>
      </w:r>
      <w:r>
        <w:rPr>
          <w:rFonts w:hint="eastAsia" w:ascii="仿宋_GB2312" w:hAnsi="仿宋_GB2312" w:eastAsia="仿宋_GB2312" w:cs="仿宋_GB2312"/>
          <w:color w:val="auto"/>
          <w:kern w:val="2"/>
          <w:sz w:val="32"/>
          <w:szCs w:val="32"/>
          <w:lang w:val="en-US"/>
        </w:rPr>
        <w:t>预算数的主要原因</w:t>
      </w:r>
      <w:r>
        <w:rPr>
          <w:rFonts w:hint="eastAsia" w:ascii="仿宋_GB2312" w:hAnsi="仿宋_GB2312" w:eastAsia="仿宋_GB2312" w:cs="仿宋_GB2312"/>
          <w:color w:val="auto"/>
          <w:kern w:val="2"/>
          <w:sz w:val="32"/>
          <w:szCs w:val="32"/>
          <w:lang w:val="en-US" w:eastAsia="zh-CN"/>
        </w:rPr>
        <w:t>无</w:t>
      </w:r>
      <w:r>
        <w:rPr>
          <w:rFonts w:hint="eastAsia" w:ascii="仿宋_GB2312" w:hAnsi="仿宋_GB2312" w:eastAsia="仿宋_GB2312" w:cs="仿宋_GB2312"/>
          <w:color w:val="auto"/>
          <w:kern w:val="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2021年度一般公共预算财政拨款基本支出</w:t>
      </w:r>
      <w:r>
        <w:rPr>
          <w:rFonts w:hint="eastAsia" w:ascii="仿宋_GB2312" w:hAnsi="仿宋_GB2312" w:eastAsia="仿宋_GB2312" w:cs="仿宋_GB2312"/>
          <w:color w:val="auto"/>
          <w:sz w:val="32"/>
          <w:szCs w:val="32"/>
          <w:lang w:val="en-US" w:eastAsia="zh-CN"/>
        </w:rPr>
        <w:t>1806.6</w:t>
      </w:r>
      <w:r>
        <w:rPr>
          <w:rFonts w:hint="eastAsia" w:ascii="仿宋_GB2312" w:hAnsi="仿宋_GB2312" w:eastAsia="仿宋_GB2312" w:cs="仿宋_GB2312"/>
          <w:color w:val="auto"/>
          <w:sz w:val="32"/>
          <w:szCs w:val="32"/>
          <w:lang w:val="en-US"/>
        </w:rPr>
        <w:t>万元。其中：</w:t>
      </w:r>
      <w:r>
        <w:rPr>
          <w:rFonts w:hint="eastAsia" w:ascii="仿宋_GB2312" w:hAnsi="仿宋_GB2312" w:eastAsia="仿宋_GB2312" w:cs="仿宋_GB2312"/>
          <w:b/>
          <w:color w:val="auto"/>
          <w:sz w:val="32"/>
          <w:szCs w:val="32"/>
          <w:lang w:val="en-US"/>
        </w:rPr>
        <w:t>人员经费</w:t>
      </w:r>
      <w:r>
        <w:rPr>
          <w:rFonts w:hint="eastAsia" w:ascii="仿宋_GB2312" w:hAnsi="仿宋_GB2312" w:eastAsia="仿宋_GB2312" w:cs="仿宋_GB2312"/>
          <w:color w:val="auto"/>
          <w:sz w:val="32"/>
          <w:szCs w:val="32"/>
          <w:lang w:val="en-US" w:eastAsia="zh-CN"/>
        </w:rPr>
        <w:t>1499.74</w:t>
      </w:r>
      <w:r>
        <w:rPr>
          <w:rFonts w:hint="eastAsia" w:ascii="仿宋_GB2312" w:hAnsi="仿宋_GB2312" w:eastAsia="仿宋_GB2312" w:cs="仿宋_GB2312"/>
          <w:color w:val="auto"/>
          <w:sz w:val="32"/>
          <w:szCs w:val="32"/>
          <w:lang w:val="en-US"/>
        </w:rPr>
        <w:t>万元，较上年决算数增加</w:t>
      </w:r>
      <w:r>
        <w:rPr>
          <w:rFonts w:hint="eastAsia" w:ascii="仿宋_GB2312" w:hAnsi="仿宋_GB2312" w:eastAsia="仿宋_GB2312" w:cs="仿宋_GB2312"/>
          <w:color w:val="auto"/>
          <w:sz w:val="32"/>
          <w:szCs w:val="32"/>
          <w:lang w:val="en-US" w:eastAsia="zh-CN"/>
        </w:rPr>
        <w:t>37.53</w:t>
      </w:r>
      <w:r>
        <w:rPr>
          <w:rFonts w:hint="eastAsia" w:ascii="仿宋_GB2312" w:hAnsi="仿宋_GB2312" w:eastAsia="仿宋_GB2312" w:cs="仿宋_GB2312"/>
          <w:color w:val="auto"/>
          <w:sz w:val="32"/>
          <w:szCs w:val="32"/>
          <w:lang w:val="en-US"/>
        </w:rPr>
        <w:t>万元，增长</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人员增加。</w:t>
      </w:r>
      <w:r>
        <w:rPr>
          <w:rFonts w:hint="eastAsia" w:ascii="仿宋_GB2312" w:hAnsi="仿宋_GB2312" w:eastAsia="仿宋_GB2312" w:cs="仿宋_GB2312"/>
          <w:b/>
          <w:color w:val="auto"/>
          <w:sz w:val="32"/>
          <w:szCs w:val="32"/>
          <w:lang w:val="en-US"/>
        </w:rPr>
        <w:t>公用经费</w:t>
      </w:r>
      <w:r>
        <w:rPr>
          <w:rFonts w:hint="eastAsia" w:ascii="仿宋_GB2312" w:hAnsi="仿宋_GB2312" w:eastAsia="仿宋_GB2312" w:cs="仿宋_GB2312"/>
          <w:color w:val="auto"/>
          <w:sz w:val="32"/>
          <w:szCs w:val="32"/>
          <w:lang w:val="en-US" w:eastAsia="zh-CN"/>
        </w:rPr>
        <w:t>306.86</w:t>
      </w:r>
      <w:r>
        <w:rPr>
          <w:rFonts w:hint="eastAsia" w:ascii="仿宋_GB2312" w:hAnsi="仿宋_GB2312" w:eastAsia="仿宋_GB2312" w:cs="仿宋_GB2312"/>
          <w:color w:val="auto"/>
          <w:sz w:val="32"/>
          <w:szCs w:val="32"/>
          <w:lang w:val="en-US"/>
        </w:rPr>
        <w:t>万元，较上年决算数增加</w:t>
      </w:r>
      <w:r>
        <w:rPr>
          <w:rFonts w:hint="eastAsia" w:ascii="仿宋_GB2312" w:hAnsi="仿宋_GB2312" w:eastAsia="仿宋_GB2312" w:cs="仿宋_GB2312"/>
          <w:color w:val="auto"/>
          <w:sz w:val="32"/>
          <w:szCs w:val="32"/>
          <w:lang w:val="en-US" w:eastAsia="zh-CN"/>
        </w:rPr>
        <w:t>184.95</w:t>
      </w:r>
      <w:r>
        <w:rPr>
          <w:rFonts w:hint="eastAsia" w:ascii="仿宋_GB2312" w:hAnsi="仿宋_GB2312" w:eastAsia="仿宋_GB2312" w:cs="仿宋_GB2312"/>
          <w:color w:val="auto"/>
          <w:sz w:val="32"/>
          <w:szCs w:val="32"/>
          <w:lang w:val="en-US"/>
        </w:rPr>
        <w:t>万元，增长</w:t>
      </w:r>
      <w:r>
        <w:rPr>
          <w:rFonts w:hint="eastAsia" w:ascii="仿宋_GB2312" w:hAnsi="仿宋_GB2312" w:eastAsia="仿宋_GB2312" w:cs="仿宋_GB2312"/>
          <w:color w:val="auto"/>
          <w:sz w:val="32"/>
          <w:szCs w:val="32"/>
          <w:lang w:val="en-US" w:eastAsia="zh-CN"/>
        </w:rPr>
        <w:t>151.7</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人员增加，公务员交通补贴增多。</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七、一般公共预算财政拨款</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三公</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经费支出决算情况说明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（一）</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lang w:val="en-US"/>
        </w:rPr>
        <w:t>三公</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lang w:val="en-US"/>
        </w:rPr>
        <w:t>经费财政拨款支出总体情况说明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2021年度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三公</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经费决算</w:t>
      </w:r>
      <w:r>
        <w:rPr>
          <w:rFonts w:hint="eastAsia" w:ascii="仿宋_GB2312" w:hAnsi="仿宋_GB2312" w:eastAsia="仿宋_GB2312" w:cs="仿宋_GB2312"/>
          <w:color w:val="auto"/>
          <w:sz w:val="32"/>
          <w:szCs w:val="32"/>
          <w:lang w:val="en-US" w:eastAsia="zh-CN"/>
        </w:rPr>
        <w:t>6.31</w:t>
      </w:r>
      <w:r>
        <w:rPr>
          <w:rFonts w:hint="eastAsia" w:ascii="仿宋_GB2312" w:hAnsi="仿宋_GB2312" w:eastAsia="仿宋_GB2312" w:cs="仿宋_GB2312"/>
          <w:color w:val="auto"/>
          <w:sz w:val="32"/>
          <w:szCs w:val="32"/>
          <w:lang w:val="zh-CN"/>
        </w:rPr>
        <w:t>万元，较年初预算</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3.01万元，增长91.2%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增长的</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zh-CN"/>
        </w:rPr>
        <w:t>调研次数增多，公用车辆使用</w:t>
      </w:r>
      <w:r>
        <w:rPr>
          <w:rFonts w:hint="eastAsia" w:ascii="仿宋_GB2312" w:hAnsi="仿宋_GB2312" w:eastAsia="仿宋_GB2312" w:cs="仿宋_GB2312"/>
          <w:color w:val="auto"/>
          <w:sz w:val="32"/>
          <w:szCs w:val="32"/>
          <w:lang w:val="en-US" w:eastAsia="zh-CN"/>
        </w:rPr>
        <w:t>频次增加</w:t>
      </w:r>
      <w:r>
        <w:rPr>
          <w:rFonts w:hint="eastAsia" w:ascii="仿宋_GB2312" w:hAnsi="仿宋_GB2312" w:eastAsia="仿宋_GB2312" w:cs="仿宋_GB2312"/>
          <w:color w:val="auto"/>
          <w:sz w:val="32"/>
          <w:szCs w:val="32"/>
          <w:lang w:val="zh-CN"/>
        </w:rPr>
        <w:t>，车辆老旧，维修费用增加，油价高。</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（二）</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lang w:val="en-US"/>
        </w:rPr>
        <w:t>三公</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lang w:val="en-US"/>
        </w:rPr>
        <w:t>经费财政拨款支出决算具体情况说明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1.因公出国（境）费用</w:t>
      </w:r>
      <w:r>
        <w:rPr>
          <w:rFonts w:hint="eastAsia" w:ascii="仿宋_GB2312" w:hAnsi="仿宋_GB2312" w:eastAsia="仿宋_GB2312" w:cs="仿宋_GB2312"/>
          <w:color w:val="auto"/>
          <w:sz w:val="32"/>
          <w:szCs w:val="32"/>
          <w:lang w:val="en-US"/>
        </w:rPr>
        <w:t>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万元，较年初预算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万元增长（减少）</w:t>
      </w:r>
      <w:r>
        <w:rPr>
          <w:rFonts w:hint="eastAsia" w:ascii="仿宋_GB2312" w:hAnsi="仿宋_GB2312" w:eastAsia="仿宋_GB2312" w:cs="仿宋_GB2312"/>
          <w:color w:val="auto"/>
          <w:sz w:val="32"/>
          <w:szCs w:val="32"/>
          <w:lang w:val="en-US" w:eastAsia="zh-CN"/>
        </w:rPr>
        <w:t>0万元，增长（下降）0%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增减的</w:t>
      </w:r>
      <w:r>
        <w:rPr>
          <w:rFonts w:hint="eastAsia" w:ascii="仿宋_GB2312" w:hAnsi="仿宋_GB2312" w:eastAsia="仿宋_GB2312" w:cs="仿宋_GB2312"/>
          <w:color w:val="auto"/>
          <w:sz w:val="32"/>
          <w:szCs w:val="32"/>
          <w:lang w:val="en-US"/>
        </w:rPr>
        <w:t>主要原因</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2.公务用车购置及运行维护费</w:t>
      </w:r>
      <w:r>
        <w:rPr>
          <w:rFonts w:hint="eastAsia" w:ascii="仿宋_GB2312" w:hAnsi="仿宋_GB2312" w:eastAsia="仿宋_GB2312" w:cs="仿宋_GB2312"/>
          <w:color w:val="auto"/>
          <w:sz w:val="32"/>
          <w:szCs w:val="32"/>
          <w:lang w:val="en-US"/>
        </w:rPr>
        <w:t>决算</w:t>
      </w:r>
      <w:r>
        <w:rPr>
          <w:rFonts w:hint="eastAsia" w:ascii="仿宋_GB2312" w:hAnsi="仿宋_GB2312" w:eastAsia="仿宋_GB2312" w:cs="仿宋_GB2312"/>
          <w:color w:val="auto"/>
          <w:sz w:val="32"/>
          <w:szCs w:val="32"/>
          <w:lang w:val="en-US" w:eastAsia="zh-CN"/>
        </w:rPr>
        <w:t>6.31</w:t>
      </w:r>
      <w:r>
        <w:rPr>
          <w:rFonts w:hint="eastAsia" w:ascii="仿宋_GB2312" w:hAnsi="仿宋_GB2312" w:eastAsia="仿宋_GB2312" w:cs="仿宋_GB2312"/>
          <w:color w:val="auto"/>
          <w:sz w:val="32"/>
          <w:szCs w:val="32"/>
          <w:lang w:val="zh-CN"/>
        </w:rPr>
        <w:t>万元，较年初预算</w:t>
      </w:r>
      <w:r>
        <w:rPr>
          <w:rFonts w:hint="eastAsia" w:ascii="仿宋_GB2312" w:hAnsi="仿宋_GB2312" w:eastAsia="仿宋_GB2312" w:cs="仿宋_GB2312"/>
          <w:color w:val="auto"/>
          <w:sz w:val="32"/>
          <w:szCs w:val="32"/>
          <w:lang w:val="en-US" w:eastAsia="zh-CN"/>
        </w:rPr>
        <w:t xml:space="preserve">  3.3</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3.01万元，增长91.2%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增长的</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zh-CN"/>
        </w:rPr>
        <w:t>调研次数增多，公用车辆使用</w:t>
      </w:r>
      <w:r>
        <w:rPr>
          <w:rFonts w:hint="eastAsia" w:ascii="仿宋_GB2312" w:hAnsi="仿宋_GB2312" w:eastAsia="仿宋_GB2312" w:cs="仿宋_GB2312"/>
          <w:color w:val="auto"/>
          <w:sz w:val="32"/>
          <w:szCs w:val="32"/>
          <w:lang w:val="en-US" w:eastAsia="zh-CN"/>
        </w:rPr>
        <w:t>频次增加</w:t>
      </w:r>
      <w:r>
        <w:rPr>
          <w:rFonts w:hint="eastAsia" w:ascii="仿宋_GB2312" w:hAnsi="仿宋_GB2312" w:eastAsia="仿宋_GB2312" w:cs="仿宋_GB2312"/>
          <w:color w:val="auto"/>
          <w:sz w:val="32"/>
          <w:szCs w:val="32"/>
          <w:lang w:val="zh-CN"/>
        </w:rPr>
        <w:t>，车辆老旧，维修费用增加，油价高。</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其中：公务用车购置费</w:t>
      </w:r>
      <w:r>
        <w:rPr>
          <w:rFonts w:hint="eastAsia" w:ascii="仿宋_GB2312" w:hAnsi="仿宋_GB2312" w:eastAsia="仿宋_GB2312" w:cs="仿宋_GB2312"/>
          <w:color w:val="auto"/>
          <w:sz w:val="32"/>
          <w:szCs w:val="32"/>
          <w:lang w:val="en-US"/>
        </w:rPr>
        <w:t>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万元，较年初预算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万元增长（减少）</w:t>
      </w:r>
      <w:r>
        <w:rPr>
          <w:rFonts w:hint="eastAsia" w:ascii="仿宋_GB2312" w:hAnsi="仿宋_GB2312" w:eastAsia="仿宋_GB2312" w:cs="仿宋_GB2312"/>
          <w:color w:val="auto"/>
          <w:sz w:val="32"/>
          <w:szCs w:val="32"/>
          <w:lang w:val="en-US" w:eastAsia="zh-CN"/>
        </w:rPr>
        <w:t>0万元，增长（下降）0%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增减的</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zh-CN"/>
        </w:rPr>
        <w:t>无。</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rPr>
        <w:t>公务用车运行维护费</w:t>
      </w:r>
      <w:r>
        <w:rPr>
          <w:rFonts w:hint="eastAsia" w:ascii="仿宋_GB2312" w:hAnsi="仿宋_GB2312" w:eastAsia="仿宋_GB2312" w:cs="仿宋_GB2312"/>
          <w:color w:val="auto"/>
          <w:sz w:val="32"/>
          <w:szCs w:val="32"/>
          <w:lang w:val="en-US"/>
        </w:rPr>
        <w:t>决算</w:t>
      </w:r>
      <w:r>
        <w:rPr>
          <w:rFonts w:hint="eastAsia" w:ascii="仿宋_GB2312" w:hAnsi="仿宋_GB2312" w:eastAsia="仿宋_GB2312" w:cs="仿宋_GB2312"/>
          <w:color w:val="auto"/>
          <w:sz w:val="32"/>
          <w:szCs w:val="32"/>
          <w:lang w:val="en-US" w:eastAsia="zh-CN"/>
        </w:rPr>
        <w:t>6.31</w:t>
      </w:r>
      <w:r>
        <w:rPr>
          <w:rFonts w:hint="eastAsia" w:ascii="仿宋_GB2312" w:hAnsi="仿宋_GB2312" w:eastAsia="仿宋_GB2312" w:cs="仿宋_GB2312"/>
          <w:color w:val="auto"/>
          <w:sz w:val="32"/>
          <w:szCs w:val="32"/>
          <w:lang w:val="zh-CN"/>
        </w:rPr>
        <w:t>万元，较年初预算</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3.01万元，增长91.2%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增长的</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zh-CN"/>
        </w:rPr>
        <w:t>调研次数增多，公用车辆使用</w:t>
      </w:r>
      <w:r>
        <w:rPr>
          <w:rFonts w:hint="eastAsia" w:ascii="仿宋_GB2312" w:hAnsi="仿宋_GB2312" w:eastAsia="仿宋_GB2312" w:cs="仿宋_GB2312"/>
          <w:color w:val="auto"/>
          <w:sz w:val="32"/>
          <w:szCs w:val="32"/>
          <w:lang w:val="en-US" w:eastAsia="zh-CN"/>
        </w:rPr>
        <w:t>频次增加</w:t>
      </w:r>
      <w:r>
        <w:rPr>
          <w:rFonts w:hint="eastAsia" w:ascii="仿宋_GB2312" w:hAnsi="仿宋_GB2312" w:eastAsia="仿宋_GB2312" w:cs="仿宋_GB2312"/>
          <w:color w:val="auto"/>
          <w:sz w:val="32"/>
          <w:szCs w:val="32"/>
          <w:lang w:val="zh-CN"/>
        </w:rPr>
        <w:t>，车辆老旧，维修费用增加，油价高。</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3.公务接待费</w:t>
      </w:r>
      <w:r>
        <w:rPr>
          <w:rFonts w:hint="eastAsia" w:ascii="仿宋_GB2312" w:hAnsi="仿宋_GB2312" w:eastAsia="仿宋_GB2312" w:cs="仿宋_GB2312"/>
          <w:color w:val="auto"/>
          <w:sz w:val="32"/>
          <w:szCs w:val="32"/>
          <w:lang w:val="en-US"/>
        </w:rPr>
        <w:t>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万元，较年初预算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万元增长（减少）</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lang w:val="en-US" w:eastAsia="zh-CN"/>
        </w:rPr>
        <w:t>万元，增长（下降）0%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增减的</w:t>
      </w:r>
      <w:r>
        <w:rPr>
          <w:rFonts w:hint="eastAsia" w:ascii="仿宋_GB2312" w:hAnsi="仿宋_GB2312" w:eastAsia="仿宋_GB2312" w:cs="仿宋_GB2312"/>
          <w:color w:val="auto"/>
          <w:sz w:val="32"/>
          <w:szCs w:val="32"/>
          <w:lang w:val="en-US"/>
        </w:rPr>
        <w:t>主要原因</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（三）</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lang w:val="en-US"/>
        </w:rPr>
        <w:t>三公</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lang w:val="en-US"/>
        </w:rPr>
        <w:t>经费财政拨款支出决算实物量情况</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2021年度本部门</w:t>
      </w:r>
      <w:r>
        <w:rPr>
          <w:rFonts w:hint="eastAsia" w:ascii="仿宋_GB2312" w:hAnsi="仿宋_GB2312" w:eastAsia="仿宋_GB2312" w:cs="仿宋_GB2312"/>
          <w:b/>
          <w:color w:val="auto"/>
          <w:sz w:val="32"/>
          <w:szCs w:val="32"/>
          <w:lang w:val="en-US"/>
        </w:rPr>
        <w:t>因公出国（境）</w:t>
      </w:r>
      <w:r>
        <w:rPr>
          <w:rFonts w:hint="eastAsia" w:ascii="仿宋_GB2312" w:hAnsi="仿宋_GB2312" w:eastAsia="仿宋_GB2312" w:cs="仿宋_GB2312"/>
          <w:color w:val="auto"/>
          <w:sz w:val="32"/>
          <w:szCs w:val="32"/>
          <w:lang w:val="en-US"/>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人；</w:t>
      </w:r>
      <w:r>
        <w:rPr>
          <w:rFonts w:hint="eastAsia" w:ascii="仿宋_GB2312" w:hAnsi="仿宋_GB2312" w:eastAsia="仿宋_GB2312" w:cs="仿宋_GB2312"/>
          <w:b/>
          <w:color w:val="auto"/>
          <w:sz w:val="32"/>
          <w:szCs w:val="32"/>
          <w:lang w:val="en-US"/>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辆，</w:t>
      </w:r>
      <w:r>
        <w:rPr>
          <w:rFonts w:hint="eastAsia" w:ascii="仿宋_GB2312" w:hAnsi="仿宋_GB2312" w:eastAsia="仿宋_GB2312" w:cs="仿宋_GB2312"/>
          <w:b/>
          <w:color w:val="auto"/>
          <w:sz w:val="32"/>
          <w:szCs w:val="32"/>
          <w:lang w:val="en-US"/>
        </w:rPr>
        <w:t>公务用车保有量</w:t>
      </w:r>
      <w:r>
        <w:rPr>
          <w:rFonts w:hint="eastAsia" w:ascii="仿宋_GB2312" w:hAnsi="仿宋_GB2312" w:eastAsia="仿宋_GB2312" w:cs="仿宋_GB2312"/>
          <w:color w:val="auto"/>
          <w:sz w:val="32"/>
          <w:szCs w:val="32"/>
          <w:lang w:val="en-US"/>
        </w:rPr>
        <w:t>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rPr>
        <w:t>辆；</w:t>
      </w:r>
      <w:r>
        <w:rPr>
          <w:rFonts w:hint="eastAsia" w:ascii="仿宋_GB2312" w:hAnsi="仿宋_GB2312" w:eastAsia="仿宋_GB2312" w:cs="仿宋_GB2312"/>
          <w:b/>
          <w:color w:val="auto"/>
          <w:sz w:val="32"/>
          <w:szCs w:val="32"/>
          <w:lang w:val="en-US"/>
        </w:rPr>
        <w:t>国内公务接</w:t>
      </w:r>
      <w:r>
        <w:rPr>
          <w:rFonts w:hint="eastAsia" w:ascii="仿宋_GB2312" w:hAnsi="仿宋_GB2312" w:eastAsia="仿宋_GB2312" w:cs="仿宋_GB2312"/>
          <w:b/>
          <w:color w:val="auto"/>
          <w:sz w:val="32"/>
          <w:szCs w:val="32"/>
          <w:lang w:val="en-US" w:eastAsia="zh-CN"/>
        </w:rPr>
        <w:t>待0</w:t>
      </w:r>
      <w:r>
        <w:rPr>
          <w:rFonts w:hint="eastAsia" w:ascii="仿宋_GB2312" w:hAnsi="仿宋_GB2312" w:eastAsia="仿宋_GB2312" w:cs="仿宋_GB2312"/>
          <w:color w:val="auto"/>
          <w:sz w:val="32"/>
          <w:szCs w:val="32"/>
          <w:lang w:val="en-US"/>
        </w:rPr>
        <w:t>批次</w:t>
      </w:r>
      <w:r>
        <w:rPr>
          <w:rFonts w:hint="eastAsia" w:ascii="仿宋_GB2312" w:hAnsi="仿宋_GB2312" w:eastAsia="仿宋_GB2312" w:cs="仿宋_GB2312"/>
          <w:color w:val="auto"/>
          <w:sz w:val="32"/>
          <w:szCs w:val="32"/>
          <w:lang w:val="en-US" w:eastAsia="zh-CN"/>
        </w:rPr>
        <w:t xml:space="preserve">、0  </w:t>
      </w:r>
      <w:r>
        <w:rPr>
          <w:rFonts w:hint="eastAsia" w:ascii="仿宋_GB2312" w:hAnsi="仿宋_GB2312" w:eastAsia="仿宋_GB2312" w:cs="仿宋_GB2312"/>
          <w:color w:val="auto"/>
          <w:sz w:val="32"/>
          <w:szCs w:val="32"/>
          <w:lang w:val="en-US"/>
        </w:rPr>
        <w:t>人，其中：</w:t>
      </w:r>
      <w:r>
        <w:rPr>
          <w:rFonts w:hint="eastAsia" w:ascii="仿宋_GB2312" w:hAnsi="仿宋_GB2312" w:eastAsia="仿宋_GB2312" w:cs="仿宋_GB2312"/>
          <w:b/>
          <w:color w:val="auto"/>
          <w:sz w:val="32"/>
          <w:szCs w:val="32"/>
          <w:lang w:val="en-US"/>
        </w:rPr>
        <w:t>国内外事接待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人；</w:t>
      </w:r>
      <w:r>
        <w:rPr>
          <w:rFonts w:hint="eastAsia" w:ascii="仿宋_GB2312" w:hAnsi="仿宋_GB2312" w:eastAsia="仿宋_GB2312" w:cs="仿宋_GB2312"/>
          <w:b/>
          <w:color w:val="auto"/>
          <w:sz w:val="32"/>
          <w:szCs w:val="32"/>
          <w:lang w:val="en-US"/>
        </w:rPr>
        <w:t>国（境）外公务接待</w:t>
      </w:r>
      <w:r>
        <w:rPr>
          <w:rFonts w:hint="eastAsia" w:ascii="仿宋_GB2312" w:hAnsi="仿宋_GB2312" w:eastAsia="仿宋_GB2312" w:cs="仿宋_GB2312"/>
          <w:color w:val="auto"/>
          <w:sz w:val="32"/>
          <w:szCs w:val="32"/>
          <w:lang w:val="en-US"/>
        </w:rPr>
        <w:t>0批次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0人。</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机关运行经费支出情况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2021年度本部门机关运行经费</w:t>
      </w:r>
      <w:r>
        <w:rPr>
          <w:rFonts w:hint="eastAsia" w:ascii="仿宋_GB2312" w:hAnsi="仿宋_GB2312" w:eastAsia="仿宋_GB2312" w:cs="仿宋_GB2312"/>
          <w:color w:val="auto"/>
          <w:sz w:val="32"/>
          <w:szCs w:val="32"/>
          <w:lang w:val="en-US" w:eastAsia="zh-CN"/>
        </w:rPr>
        <w:t>（基本支出中商品服务支出+其他资本性支出）</w:t>
      </w:r>
      <w:r>
        <w:rPr>
          <w:rFonts w:hint="eastAsia" w:ascii="仿宋_GB2312" w:hAnsi="仿宋_GB2312" w:eastAsia="仿宋_GB2312" w:cs="仿宋_GB2312"/>
          <w:color w:val="auto"/>
          <w:sz w:val="32"/>
          <w:szCs w:val="32"/>
          <w:lang w:val="en-US"/>
        </w:rPr>
        <w:t>支出</w:t>
      </w:r>
      <w:r>
        <w:rPr>
          <w:rFonts w:hint="eastAsia" w:ascii="仿宋_GB2312" w:hAnsi="仿宋_GB2312" w:eastAsia="仿宋_GB2312" w:cs="仿宋_GB2312"/>
          <w:color w:val="auto"/>
          <w:sz w:val="32"/>
          <w:szCs w:val="32"/>
          <w:lang w:val="en-US" w:eastAsia="zh-CN"/>
        </w:rPr>
        <w:t>306.86</w:t>
      </w:r>
      <w:r>
        <w:rPr>
          <w:rFonts w:hint="eastAsia" w:ascii="仿宋_GB2312" w:hAnsi="仿宋_GB2312" w:eastAsia="仿宋_GB2312" w:cs="仿宋_GB2312"/>
          <w:color w:val="auto"/>
          <w:sz w:val="32"/>
          <w:szCs w:val="32"/>
          <w:lang w:val="en-US"/>
        </w:rPr>
        <w:t>万元，</w:t>
      </w:r>
      <w:r>
        <w:rPr>
          <w:rFonts w:hint="eastAsia" w:ascii="仿宋_GB2312" w:hAnsi="仿宋_GB2312" w:eastAsia="仿宋_GB2312" w:cs="仿宋_GB2312"/>
          <w:color w:val="auto"/>
          <w:sz w:val="32"/>
          <w:szCs w:val="32"/>
          <w:lang w:val="en-US" w:eastAsia="zh-CN"/>
        </w:rPr>
        <w:t>其中：办公费117.86万元，印刷费3.25万元、水费0.12万元、取暖费36.07万元、差旅费11.28万元、维修（护）费3.74万元、工会经费12.29万元、福利费4.98万元、公务用车运行维护费6.31万元、其他交通费99.58万元、办公设备购置11.39万元</w:t>
      </w:r>
      <w:r>
        <w:rPr>
          <w:rFonts w:hint="eastAsia" w:ascii="仿宋_GB2312" w:hAnsi="仿宋_GB2312" w:eastAsia="仿宋_GB2312" w:cs="仿宋_GB2312"/>
          <w:color w:val="auto"/>
          <w:sz w:val="32"/>
          <w:szCs w:val="32"/>
          <w:lang w:val="en-US"/>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beforeLines="0" w:afterLines="0" w:line="560" w:lineRule="exact"/>
        <w:ind w:left="0"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政府采购支出情况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2021年度本部门政府采购支出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万元，其中：政府采购货物支出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十、国有资产占用情况</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截至2021年12月31日，</w:t>
      </w:r>
      <w:r>
        <w:rPr>
          <w:rFonts w:hint="eastAsia" w:ascii="仿宋_GB2312" w:hAnsi="仿宋_GB2312" w:eastAsia="仿宋_GB2312" w:cs="仿宋_GB2312"/>
          <w:color w:val="auto"/>
          <w:sz w:val="32"/>
          <w:szCs w:val="32"/>
          <w:lang w:val="en-US" w:eastAsia="zh-CN"/>
        </w:rPr>
        <w:t>本部门固定资产原值388.4万元，其中土地、房屋及构筑物0万元；通用设备273.9万元，</w:t>
      </w:r>
      <w:r>
        <w:rPr>
          <w:rFonts w:hint="eastAsia" w:ascii="仿宋_GB2312" w:hAnsi="仿宋_GB2312" w:eastAsia="仿宋_GB2312" w:cs="仿宋_GB2312"/>
          <w:color w:val="auto"/>
          <w:sz w:val="32"/>
          <w:szCs w:val="32"/>
          <w:lang w:val="en-US"/>
        </w:rPr>
        <w:t>单价50万元（含）以上通用设备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台（套），共有车辆</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rPr>
        <w:t>辆，其中主要领导干部用车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rPr>
        <w:t>辆、机要通信用车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rPr>
        <w:t xml:space="preserve">辆、应急保障用车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rPr>
        <w:t xml:space="preserve"> 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辆</w:t>
      </w:r>
      <w:r>
        <w:rPr>
          <w:rFonts w:hint="eastAsia" w:ascii="仿宋_GB2312" w:hAnsi="仿宋_GB2312" w:eastAsia="仿宋_GB2312" w:cs="仿宋_GB2312"/>
          <w:color w:val="auto"/>
          <w:sz w:val="32"/>
          <w:szCs w:val="32"/>
          <w:lang w:val="en-US" w:eastAsia="zh-CN"/>
        </w:rPr>
        <w:t>；专用设备  0.27万元，</w:t>
      </w:r>
      <w:r>
        <w:rPr>
          <w:rFonts w:hint="eastAsia" w:ascii="仿宋_GB2312" w:hAnsi="仿宋_GB2312" w:eastAsia="仿宋_GB2312" w:cs="仿宋_GB2312"/>
          <w:color w:val="auto"/>
          <w:sz w:val="32"/>
          <w:szCs w:val="32"/>
          <w:lang w:val="en-US"/>
        </w:rPr>
        <w:t>单价100万元（含）以上专用设备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台（套）</w:t>
      </w:r>
      <w:r>
        <w:rPr>
          <w:rFonts w:hint="eastAsia" w:ascii="仿宋_GB2312" w:hAnsi="仿宋_GB2312" w:eastAsia="仿宋_GB2312" w:cs="仿宋_GB2312"/>
          <w:color w:val="auto"/>
          <w:sz w:val="32"/>
          <w:szCs w:val="32"/>
          <w:lang w:val="en-US" w:eastAsia="zh-CN"/>
        </w:rPr>
        <w:t>；文物和陈列品0万元；图书档案0万元；家具、用具、装具及动植物114.25万元。</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无形资产0万元。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lang w:val="en-US"/>
        </w:rPr>
        <w:t>政府性基金预算财政拨款收支决算情况说明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w:t>
      </w:r>
      <w:r>
        <w:rPr>
          <w:rFonts w:hint="default"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rPr>
        <w:t>年度政府性基金预算财政拨款年初结转和结余</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万元，本年收入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万元，本年支出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万元，年末结转和结余</w:t>
      </w:r>
      <w:r>
        <w:rPr>
          <w:rFonts w:hint="eastAsia" w:ascii="仿宋_GB2312" w:hAnsi="仿宋_GB2312" w:eastAsia="仿宋_GB2312" w:cs="仿宋_GB2312"/>
          <w:color w:val="auto"/>
          <w:sz w:val="32"/>
          <w:szCs w:val="32"/>
          <w:lang w:val="en-US" w:eastAsia="zh-CN"/>
        </w:rPr>
        <w:t>0万元</w:t>
      </w:r>
      <w:r>
        <w:rPr>
          <w:rFonts w:hint="eastAsia" w:ascii="仿宋_GB2312" w:hAnsi="仿宋_GB2312" w:eastAsia="仿宋_GB2312" w:cs="仿宋_GB2312"/>
          <w:color w:val="auto"/>
          <w:sz w:val="32"/>
          <w:szCs w:val="32"/>
          <w:lang w:val="en-US"/>
        </w:rPr>
        <w:t>,支出具体情况</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en-US"/>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b/>
          <w:color w:val="FF0000"/>
          <w:sz w:val="32"/>
          <w:szCs w:val="32"/>
          <w:lang w:val="en-US"/>
        </w:rPr>
      </w:pPr>
      <w:r>
        <w:rPr>
          <w:rFonts w:hint="eastAsia" w:ascii="仿宋_GB2312" w:hAnsi="仿宋_GB2312" w:eastAsia="仿宋_GB2312" w:cs="仿宋_GB2312"/>
          <w:color w:val="auto"/>
          <w:sz w:val="32"/>
          <w:szCs w:val="32"/>
          <w:lang w:val="en-US"/>
        </w:rPr>
        <w:t>十二、国有资本经营预算财政拨款支出情况说明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000000"/>
          <w:sz w:val="32"/>
          <w:szCs w:val="32"/>
          <w:lang w:val="en-US"/>
        </w:rPr>
        <w:t>202</w:t>
      </w:r>
      <w:r>
        <w:rPr>
          <w:rFonts w:hint="default" w:ascii="仿宋_GB2312" w:hAnsi="仿宋_GB2312" w:eastAsia="仿宋_GB2312" w:cs="仿宋_GB2312"/>
          <w:color w:val="000000"/>
          <w:sz w:val="32"/>
          <w:szCs w:val="32"/>
          <w:lang w:val="en-US"/>
        </w:rPr>
        <w:t>1</w:t>
      </w:r>
      <w:r>
        <w:rPr>
          <w:rFonts w:hint="eastAsia" w:ascii="仿宋_GB2312" w:hAnsi="仿宋_GB2312" w:eastAsia="仿宋_GB2312" w:cs="仿宋_GB2312"/>
          <w:color w:val="000000"/>
          <w:sz w:val="32"/>
          <w:szCs w:val="32"/>
          <w:lang w:val="en-US"/>
        </w:rPr>
        <w:t>年度</w:t>
      </w:r>
      <w:r>
        <w:rPr>
          <w:rFonts w:hint="eastAsia" w:ascii="仿宋_GB2312" w:hAnsi="仿宋_GB2312" w:eastAsia="仿宋_GB2312" w:cs="仿宋_GB2312"/>
          <w:color w:val="auto"/>
          <w:sz w:val="32"/>
          <w:szCs w:val="32"/>
          <w:lang w:val="en-US"/>
        </w:rPr>
        <w:t>国有资本经营预算财政拨款本年支出</w:t>
      </w:r>
      <w:r>
        <w:rPr>
          <w:rFonts w:hint="eastAsia" w:ascii="仿宋_GB2312" w:hAnsi="仿宋_GB2312" w:eastAsia="仿宋_GB2312" w:cs="仿宋_GB2312"/>
          <w:color w:val="auto"/>
          <w:sz w:val="32"/>
          <w:szCs w:val="32"/>
          <w:lang w:val="en-US" w:eastAsia="zh-CN"/>
        </w:rPr>
        <w:t>0万元</w:t>
      </w:r>
      <w:r>
        <w:rPr>
          <w:rFonts w:hint="eastAsia" w:ascii="仿宋_GB2312" w:hAnsi="仿宋_GB2312" w:eastAsia="仿宋_GB2312" w:cs="仿宋_GB2312"/>
          <w:color w:val="auto"/>
          <w:sz w:val="32"/>
          <w:szCs w:val="32"/>
          <w:lang w:val="en-US"/>
        </w:rPr>
        <w:t>，主要用</w:t>
      </w:r>
      <w:r>
        <w:rPr>
          <w:rFonts w:hint="eastAsia" w:ascii="仿宋_GB2312" w:hAnsi="仿宋_GB2312" w:eastAsia="仿宋_GB2312" w:cs="仿宋_GB2312"/>
          <w:color w:val="auto"/>
          <w:sz w:val="32"/>
          <w:szCs w:val="32"/>
          <w:lang w:val="en-US" w:eastAsia="zh-CN"/>
        </w:rPr>
        <w:t>途无</w:t>
      </w:r>
      <w:r>
        <w:rPr>
          <w:rFonts w:hint="eastAsia" w:ascii="仿宋_GB2312" w:hAnsi="仿宋_GB2312" w:eastAsia="仿宋_GB2312" w:cs="仿宋_GB2312"/>
          <w:color w:val="auto"/>
          <w:sz w:val="32"/>
          <w:szCs w:val="32"/>
          <w:lang w:val="en-US"/>
        </w:rPr>
        <w:t>。</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预算绩效情况说明</w:t>
      </w:r>
      <w:r>
        <w:rPr>
          <w:rFonts w:hint="eastAsia" w:ascii="仿宋_GB2312" w:hAnsi="仿宋_GB2312" w:eastAsia="仿宋_GB2312" w:cs="仿宋_GB2312"/>
          <w:color w:val="auto"/>
          <w:sz w:val="32"/>
          <w:szCs w:val="32"/>
          <w:lang w:val="en-US" w:eastAsia="zh-CN"/>
        </w:rPr>
        <w:t>（详见附件）</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（一）预算绩效管理工作开展情况</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根据预算绩效管理要求，本部门对</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rPr>
        <w:t>个项目开展了绩效自评，其中，以填报目标自评表形式开展</w:t>
      </w:r>
      <w:r>
        <w:rPr>
          <w:rFonts w:hint="eastAsia" w:ascii="仿宋_GB2312" w:hAnsi="仿宋_GB2312" w:eastAsia="仿宋_GB2312" w:cs="仿宋_GB2312"/>
          <w:color w:val="auto"/>
          <w:sz w:val="32"/>
          <w:szCs w:val="32"/>
          <w:lang w:val="en-US" w:eastAsia="zh-CN"/>
        </w:rPr>
        <w:t>办公设备购置、驻村帮扶工作经费、会议经费、人大工作经费、立法调研咨询费、电子政务服务费等六项</w:t>
      </w:r>
      <w:r>
        <w:rPr>
          <w:rFonts w:hint="eastAsia" w:ascii="仿宋_GB2312" w:hAnsi="仿宋_GB2312" w:eastAsia="仿宋_GB2312" w:cs="仿宋_GB2312"/>
          <w:color w:val="auto"/>
          <w:sz w:val="32"/>
          <w:szCs w:val="32"/>
          <w:lang w:val="en-US"/>
        </w:rPr>
        <w:t>，涉及资金</w:t>
      </w:r>
      <w:r>
        <w:rPr>
          <w:rFonts w:hint="eastAsia" w:ascii="仿宋_GB2312" w:hAnsi="仿宋_GB2312" w:eastAsia="仿宋_GB2312" w:cs="仿宋_GB2312"/>
          <w:color w:val="auto"/>
          <w:sz w:val="32"/>
          <w:szCs w:val="32"/>
          <w:lang w:val="en-US" w:eastAsia="zh-CN"/>
        </w:rPr>
        <w:t>445.9</w:t>
      </w:r>
      <w:r>
        <w:rPr>
          <w:rFonts w:hint="eastAsia" w:ascii="仿宋_GB2312" w:hAnsi="仿宋_GB2312" w:eastAsia="仿宋_GB2312" w:cs="仿宋_GB2312"/>
          <w:color w:val="auto"/>
          <w:sz w:val="32"/>
          <w:szCs w:val="32"/>
          <w:lang w:val="en-US"/>
        </w:rPr>
        <w:t>万元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以委托第三方</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lang w:val="en-US"/>
        </w:rPr>
        <w:t>绩效自评</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（二）绩效自评结果</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1.绩效目标自评表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cs="仿宋_GB2312"/>
          <w:sz w:val="32"/>
          <w:szCs w:val="32"/>
        </w:rPr>
        <w:t>一是市</w:t>
      </w:r>
      <w:r>
        <w:rPr>
          <w:rFonts w:hint="eastAsia" w:ascii="仿宋_GB2312" w:eastAsia="仿宋_GB2312" w:cs="仿宋_GB2312"/>
          <w:sz w:val="32"/>
          <w:szCs w:val="32"/>
          <w:lang w:eastAsia="zh-CN"/>
        </w:rPr>
        <w:t>人大</w:t>
      </w:r>
      <w:r>
        <w:rPr>
          <w:rFonts w:hint="eastAsia" w:ascii="仿宋_GB2312" w:eastAsia="仿宋_GB2312" w:cs="仿宋_GB2312"/>
          <w:sz w:val="32"/>
          <w:szCs w:val="32"/>
          <w:lang w:val="en-US" w:eastAsia="zh-CN"/>
        </w:rPr>
        <w:t>2021</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项目</w:t>
      </w:r>
      <w:r>
        <w:rPr>
          <w:rFonts w:hint="eastAsia" w:ascii="仿宋_GB2312" w:eastAsia="仿宋_GB2312" w:cs="仿宋_GB2312"/>
          <w:sz w:val="32"/>
          <w:szCs w:val="32"/>
        </w:rPr>
        <w:t>支出绩效目标设定是科学、合理</w:t>
      </w:r>
      <w:r>
        <w:rPr>
          <w:rFonts w:hint="eastAsia" w:ascii="仿宋_GB2312" w:eastAsia="仿宋_GB2312" w:cs="仿宋_GB2312"/>
          <w:sz w:val="32"/>
          <w:szCs w:val="32"/>
          <w:lang w:eastAsia="zh-CN"/>
        </w:rPr>
        <w:t>、</w:t>
      </w:r>
      <w:r>
        <w:rPr>
          <w:rFonts w:hint="eastAsia" w:ascii="仿宋_GB2312" w:eastAsia="仿宋_GB2312" w:cs="仿宋_GB2312"/>
          <w:sz w:val="32"/>
          <w:szCs w:val="32"/>
        </w:rPr>
        <w:t>符合部门职责</w:t>
      </w:r>
      <w:r>
        <w:rPr>
          <w:rFonts w:hint="eastAsia" w:ascii="仿宋_GB2312" w:eastAsia="仿宋_GB2312" w:cs="仿宋_GB2312"/>
          <w:sz w:val="32"/>
          <w:szCs w:val="32"/>
          <w:lang w:eastAsia="zh-CN"/>
        </w:rPr>
        <w:t>的</w:t>
      </w:r>
      <w:r>
        <w:rPr>
          <w:rFonts w:hint="eastAsia" w:ascii="仿宋_GB2312" w:eastAsia="仿宋_GB2312" w:cs="仿宋_GB2312"/>
          <w:sz w:val="32"/>
          <w:szCs w:val="32"/>
        </w:rPr>
        <w:t>；二是预算执行真实有效，预算调整和执行进度符合财政规定；三是年度预算目标基本完成，绩效目标基本实现；四是预算支出效益高，有效保障了</w:t>
      </w:r>
      <w:r>
        <w:rPr>
          <w:rFonts w:hint="eastAsia" w:ascii="仿宋_GB2312" w:eastAsia="仿宋_GB2312" w:cs="仿宋_GB2312"/>
          <w:sz w:val="32"/>
          <w:szCs w:val="32"/>
          <w:lang w:eastAsia="zh-CN"/>
        </w:rPr>
        <w:t>人大工作</w:t>
      </w:r>
      <w:r>
        <w:rPr>
          <w:rFonts w:hint="eastAsia" w:ascii="仿宋_GB2312" w:eastAsia="仿宋_GB2312" w:cs="仿宋_GB2312"/>
          <w:sz w:val="32"/>
          <w:szCs w:val="32"/>
        </w:rPr>
        <w:t>依法履职所需</w:t>
      </w:r>
      <w:r>
        <w:rPr>
          <w:rFonts w:hint="eastAsia" w:ascii="仿宋_GB2312" w:eastAsia="仿宋_GB2312" w:cs="仿宋_GB2312"/>
          <w:sz w:val="32"/>
          <w:szCs w:val="32"/>
          <w:lang w:eastAsia="zh-CN"/>
        </w:rPr>
        <w:t>的</w:t>
      </w:r>
      <w:r>
        <w:rPr>
          <w:rFonts w:hint="eastAsia" w:ascii="仿宋_GB2312" w:eastAsia="仿宋_GB2312" w:cs="仿宋_GB2312"/>
          <w:sz w:val="32"/>
          <w:szCs w:val="32"/>
        </w:rPr>
        <w:t>运行经费。</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分项目自评情况分析如下：</w:t>
      </w:r>
    </w:p>
    <w:p>
      <w:pPr>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 xml:space="preserve">   （一）</w:t>
      </w:r>
      <w:r>
        <w:rPr>
          <w:rFonts w:hint="eastAsia" w:ascii="仿宋_GB2312" w:hAnsi="仿宋_GB2312" w:eastAsia="仿宋_GB2312" w:cs="仿宋_GB2312"/>
          <w:sz w:val="32"/>
          <w:szCs w:val="32"/>
          <w:lang w:val="en" w:eastAsia="zh-CN"/>
        </w:rPr>
        <w:t>办公设备购置费</w:t>
      </w:r>
    </w:p>
    <w:p>
      <w:pPr>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1.项目支出预算执行情况。</w:t>
      </w:r>
    </w:p>
    <w:p>
      <w:pPr>
        <w:ind w:firstLine="640"/>
        <w:rPr>
          <w:rFonts w:hint="eastAsia"/>
          <w:lang w:val="en"/>
        </w:rPr>
      </w:pPr>
      <w:r>
        <w:rPr>
          <w:rFonts w:hint="eastAsia" w:ascii="仿宋_GB2312" w:hAnsi="Calibri" w:eastAsia="仿宋_GB2312" w:cs="仿宋_GB2312"/>
          <w:kern w:val="2"/>
          <w:sz w:val="32"/>
          <w:szCs w:val="32"/>
          <w:lang w:val="en-US" w:eastAsia="zh-CN" w:bidi="ar-SA"/>
        </w:rPr>
        <w:t>项目资金的使用严格执行相关的预算财务管理制度以及单位资金管理办法;资金拨付有完整的审批过程和手续,符合部门预算批复的用途</w:t>
      </w:r>
      <w:r>
        <w:rPr>
          <w:rFonts w:hint="eastAsia" w:ascii="仿宋_GB2312" w:eastAsia="仿宋_GB2312" w:cs="仿宋_GB2312"/>
          <w:kern w:val="2"/>
          <w:sz w:val="32"/>
          <w:szCs w:val="32"/>
          <w:lang w:val="en-US" w:eastAsia="zh-CN" w:bidi="ar-SA"/>
        </w:rPr>
        <w:t>，</w:t>
      </w:r>
      <w:r>
        <w:rPr>
          <w:rFonts w:hint="eastAsia" w:ascii="仿宋_GB2312" w:eastAsia="仿宋_GB2312" w:cs="仿宋_GB2312"/>
          <w:sz w:val="32"/>
          <w:szCs w:val="32"/>
          <w:lang w:val="en-US" w:eastAsia="zh-CN"/>
        </w:rPr>
        <w:t>截至20</w:t>
      </w:r>
      <w:r>
        <w:rPr>
          <w:rFonts w:hint="default" w:ascii="仿宋_GB2312" w:eastAsia="仿宋_GB2312" w:cs="仿宋_GB2312"/>
          <w:sz w:val="32"/>
          <w:szCs w:val="32"/>
          <w:lang w:val="en-US" w:eastAsia="zh-CN"/>
        </w:rPr>
        <w:t>2</w:t>
      </w:r>
      <w:r>
        <w:rPr>
          <w:rFonts w:hint="eastAsia" w:ascii="仿宋_GB2312" w:eastAsia="仿宋_GB2312" w:cs="仿宋_GB2312"/>
          <w:sz w:val="32"/>
          <w:szCs w:val="32"/>
          <w:lang w:val="en-US" w:eastAsia="zh-CN"/>
        </w:rPr>
        <w:t>1年12月底，项目资金支出合计36万元。</w:t>
      </w:r>
    </w:p>
    <w:p>
      <w:pPr>
        <w:numPr>
          <w:ilvl w:val="0"/>
          <w:numId w:val="0"/>
        </w:numPr>
        <w:ind w:left="630" w:leftChars="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总体绩效目标完成情况分析。</w:t>
      </w:r>
    </w:p>
    <w:p>
      <w:pPr>
        <w:ind w:firstLine="640" w:firstLineChars="200"/>
        <w:rPr>
          <w:rFonts w:hint="eastAsia"/>
          <w:lang w:val="en"/>
        </w:rPr>
      </w:pPr>
      <w:r>
        <w:rPr>
          <w:rFonts w:hint="eastAsia" w:ascii="仿宋_GB2312" w:hAnsi="仿宋_GB2312" w:eastAsia="仿宋_GB2312" w:cs="仿宋_GB2312"/>
          <w:sz w:val="32"/>
          <w:szCs w:val="32"/>
          <w:lang w:val="en"/>
        </w:rPr>
        <w:t>2021年，通过实施该项目，能够基本满足机关职工办公需求，提高工作效率。一年来，</w:t>
      </w:r>
      <w:r>
        <w:rPr>
          <w:rFonts w:hint="eastAsia" w:ascii="仿宋_GB2312" w:hAnsi="仿宋_GB2312" w:eastAsia="仿宋_GB2312" w:cs="仿宋_GB2312"/>
          <w:sz w:val="32"/>
          <w:szCs w:val="32"/>
          <w:lang w:val="en" w:eastAsia="zh-CN"/>
        </w:rPr>
        <w:t>人大</w:t>
      </w:r>
      <w:r>
        <w:rPr>
          <w:rFonts w:hint="eastAsia" w:ascii="仿宋_GB2312" w:hAnsi="仿宋_GB2312" w:eastAsia="仿宋_GB2312" w:cs="仿宋_GB2312"/>
          <w:sz w:val="32"/>
          <w:szCs w:val="32"/>
          <w:lang w:val="en"/>
        </w:rPr>
        <w:t>工作在推动政策落实、促进深化改革、保障经济安全、维护民生利益、推进反腐倡廉等方面发挥了重要作用</w:t>
      </w:r>
    </w:p>
    <w:p>
      <w:pPr>
        <w:numPr>
          <w:ilvl w:val="0"/>
          <w:numId w:val="0"/>
        </w:numPr>
        <w:ind w:left="630" w:leftChars="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指标完成情况分析。</w:t>
      </w:r>
    </w:p>
    <w:p>
      <w:pPr>
        <w:numPr>
          <w:ilvl w:val="0"/>
          <w:numId w:val="0"/>
        </w:num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改善机关职工办公条件，维修维护现有办公设备，保障机关正常运行。</w:t>
      </w:r>
    </w:p>
    <w:p>
      <w:pPr>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 xml:space="preserve">   （二）</w:t>
      </w:r>
      <w:r>
        <w:rPr>
          <w:rFonts w:hint="eastAsia" w:ascii="仿宋_GB2312" w:hAnsi="仿宋_GB2312" w:eastAsia="仿宋_GB2312" w:cs="仿宋_GB2312"/>
          <w:sz w:val="32"/>
          <w:szCs w:val="32"/>
          <w:lang w:val="en" w:eastAsia="zh-CN"/>
        </w:rPr>
        <w:t>驻村帮扶工作经费</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1.项目支出预算执行情况。</w:t>
      </w:r>
    </w:p>
    <w:p>
      <w:pPr>
        <w:ind w:firstLine="640" w:firstLineChars="200"/>
        <w:rPr>
          <w:rFonts w:hint="eastAsia" w:ascii="仿宋_GB2312" w:hAnsi="仿宋_GB2312" w:eastAsia="仿宋_GB2312" w:cs="仿宋_GB2312"/>
          <w:sz w:val="32"/>
          <w:szCs w:val="32"/>
          <w:lang w:val="en"/>
        </w:rPr>
      </w:pPr>
      <w:r>
        <w:rPr>
          <w:rFonts w:hint="eastAsia" w:ascii="仿宋_GB2312" w:hAnsi="Calibri" w:eastAsia="仿宋_GB2312" w:cs="仿宋_GB2312"/>
          <w:kern w:val="2"/>
          <w:sz w:val="32"/>
          <w:szCs w:val="32"/>
          <w:lang w:val="en-US" w:eastAsia="zh-CN" w:bidi="ar-SA"/>
        </w:rPr>
        <w:t>项目资金的使用严格执行相关的预算财务管理制度以及单位资金管理办法;资金拨付有完整的审批过程和手续,符合部门预算批复的用途</w:t>
      </w:r>
      <w:r>
        <w:rPr>
          <w:rFonts w:hint="eastAsia" w:ascii="仿宋_GB2312" w:eastAsia="仿宋_GB2312" w:cs="仿宋_GB2312"/>
          <w:kern w:val="2"/>
          <w:sz w:val="32"/>
          <w:szCs w:val="32"/>
          <w:lang w:val="en-US" w:eastAsia="zh-CN" w:bidi="ar-SA"/>
        </w:rPr>
        <w:t>，</w:t>
      </w:r>
      <w:r>
        <w:rPr>
          <w:rFonts w:hint="eastAsia" w:ascii="仿宋_GB2312" w:eastAsia="仿宋_GB2312" w:cs="仿宋_GB2312"/>
          <w:sz w:val="32"/>
          <w:szCs w:val="32"/>
          <w:lang w:val="en-US" w:eastAsia="zh-CN"/>
        </w:rPr>
        <w:t>截至20</w:t>
      </w:r>
      <w:r>
        <w:rPr>
          <w:rFonts w:hint="default" w:ascii="仿宋_GB2312" w:eastAsia="仿宋_GB2312" w:cs="仿宋_GB2312"/>
          <w:sz w:val="32"/>
          <w:szCs w:val="32"/>
          <w:lang w:val="en-US" w:eastAsia="zh-CN"/>
        </w:rPr>
        <w:t>2</w:t>
      </w:r>
      <w:r>
        <w:rPr>
          <w:rFonts w:hint="eastAsia" w:ascii="仿宋_GB2312" w:eastAsia="仿宋_GB2312" w:cs="仿宋_GB2312"/>
          <w:sz w:val="32"/>
          <w:szCs w:val="32"/>
          <w:lang w:val="en-US" w:eastAsia="zh-CN"/>
        </w:rPr>
        <w:t>1年12月底，项目资金支出合计27万元。</w:t>
      </w:r>
    </w:p>
    <w:p>
      <w:pPr>
        <w:numPr>
          <w:ilvl w:val="0"/>
          <w:numId w:val="0"/>
        </w:numPr>
        <w:ind w:left="630" w:leftChars="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总体绩效目标完成情况分析。</w:t>
      </w:r>
    </w:p>
    <w:p>
      <w:pPr>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按时发放驻村工作组经费，保障驻村工作组日常生活，使驻村工作顺利进行。加大乡村振兴工作推进力度，加快乡村振兴工作的步伐。</w:t>
      </w:r>
    </w:p>
    <w:p>
      <w:pPr>
        <w:numPr>
          <w:ilvl w:val="0"/>
          <w:numId w:val="0"/>
        </w:numPr>
        <w:ind w:left="630" w:leftChars="0"/>
        <w:rPr>
          <w:rFonts w:hint="eastAsia"/>
          <w:lang w:val="e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指标完成情况分析</w:t>
      </w:r>
    </w:p>
    <w:p>
      <w:pPr>
        <w:numPr>
          <w:ilvl w:val="0"/>
          <w:numId w:val="0"/>
        </w:num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进一步巩固脱贫攻坚成</w:t>
      </w:r>
      <w:r>
        <w:rPr>
          <w:rFonts w:hint="eastAsia" w:ascii="仿宋_GB2312" w:hAnsi="仿宋_GB2312" w:eastAsia="仿宋_GB2312" w:cs="仿宋_GB2312"/>
          <w:sz w:val="32"/>
          <w:szCs w:val="32"/>
          <w:lang w:val="en" w:eastAsia="zh-CN"/>
        </w:rPr>
        <w:t>果</w:t>
      </w:r>
      <w:r>
        <w:rPr>
          <w:rFonts w:hint="eastAsia" w:ascii="仿宋_GB2312" w:hAnsi="仿宋_GB2312" w:eastAsia="仿宋_GB2312" w:cs="仿宋_GB2312"/>
          <w:sz w:val="32"/>
          <w:szCs w:val="32"/>
          <w:lang w:val="en"/>
        </w:rPr>
        <w:t>，确保已脱贫人员不返贫，按照中央、省、市乡村振兴规划，分步实施好乡村振兴项目。</w:t>
      </w:r>
    </w:p>
    <w:p>
      <w:pPr>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三</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人大会议经费</w:t>
      </w:r>
    </w:p>
    <w:p>
      <w:pPr>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1.项目支出预算执行情况。</w:t>
      </w:r>
    </w:p>
    <w:p>
      <w:pPr>
        <w:ind w:firstLine="640"/>
        <w:rPr>
          <w:rFonts w:hint="eastAsia" w:ascii="仿宋_GB2312" w:hAnsi="仿宋_GB2312" w:eastAsia="仿宋_GB2312" w:cs="仿宋_GB2312"/>
          <w:sz w:val="32"/>
          <w:szCs w:val="32"/>
          <w:lang w:val="en"/>
        </w:rPr>
      </w:pPr>
      <w:r>
        <w:rPr>
          <w:rFonts w:hint="eastAsia" w:ascii="仿宋_GB2312" w:hAnsi="Calibri" w:eastAsia="仿宋_GB2312" w:cs="仿宋_GB2312"/>
          <w:kern w:val="2"/>
          <w:sz w:val="32"/>
          <w:szCs w:val="32"/>
          <w:lang w:val="en-US" w:eastAsia="zh-CN" w:bidi="ar-SA"/>
        </w:rPr>
        <w:t>项目资金的使用严格执行相关的预算财务管理制度以及单位资金管理办法;资金拨付有完整的审批过程和手续,符合部门预算批复的用途</w:t>
      </w:r>
      <w:r>
        <w:rPr>
          <w:rFonts w:hint="eastAsia" w:ascii="仿宋_GB2312" w:eastAsia="仿宋_GB2312" w:cs="仿宋_GB2312"/>
          <w:kern w:val="2"/>
          <w:sz w:val="32"/>
          <w:szCs w:val="32"/>
          <w:lang w:val="en-US" w:eastAsia="zh-CN" w:bidi="ar-SA"/>
        </w:rPr>
        <w:t>，</w:t>
      </w:r>
      <w:r>
        <w:rPr>
          <w:rFonts w:hint="eastAsia" w:ascii="仿宋_GB2312" w:eastAsia="仿宋_GB2312" w:cs="仿宋_GB2312"/>
          <w:sz w:val="32"/>
          <w:szCs w:val="32"/>
          <w:lang w:val="en-US" w:eastAsia="zh-CN"/>
        </w:rPr>
        <w:t>截至20</w:t>
      </w:r>
      <w:r>
        <w:rPr>
          <w:rFonts w:hint="default" w:ascii="仿宋_GB2312" w:eastAsia="仿宋_GB2312" w:cs="仿宋_GB2312"/>
          <w:sz w:val="32"/>
          <w:szCs w:val="32"/>
          <w:lang w:val="en-US" w:eastAsia="zh-CN"/>
        </w:rPr>
        <w:t>2</w:t>
      </w:r>
      <w:r>
        <w:rPr>
          <w:rFonts w:hint="eastAsia" w:ascii="仿宋_GB2312" w:eastAsia="仿宋_GB2312" w:cs="仿宋_GB2312"/>
          <w:sz w:val="32"/>
          <w:szCs w:val="32"/>
          <w:lang w:val="en-US" w:eastAsia="zh-CN"/>
        </w:rPr>
        <w:t>1年12月底，项目资金支出合计126万元。</w:t>
      </w:r>
    </w:p>
    <w:p>
      <w:pPr>
        <w:numPr>
          <w:ilvl w:val="0"/>
          <w:numId w:val="0"/>
        </w:numPr>
        <w:ind w:left="630" w:leftChars="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总体绩效目标完成情况分析。</w:t>
      </w:r>
    </w:p>
    <w:p>
      <w:pPr>
        <w:numPr>
          <w:ilvl w:val="0"/>
          <w:numId w:val="0"/>
        </w:num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eastAsia="zh-CN"/>
        </w:rPr>
        <w:t>圆</w:t>
      </w:r>
      <w:r>
        <w:rPr>
          <w:rFonts w:hint="eastAsia" w:ascii="仿宋_GB2312" w:hAnsi="仿宋_GB2312" w:eastAsia="仿宋_GB2312" w:cs="仿宋_GB2312"/>
          <w:sz w:val="32"/>
          <w:szCs w:val="32"/>
          <w:lang w:val="en"/>
        </w:rPr>
        <w:t>满保障完成定西市五届一次人民代表大会各项议程，有力地保证了人民当家作主，有利于加强和改善党的领导。党通过人民代表大会制度，经过国家权利机关按照法定程序制定法律或者做出决定，把自己的主张变成国家意识，变成全体人民的共同行为规范和自觉行动。圆满完成法律赋予常委会会议的各项职责。</w:t>
      </w:r>
    </w:p>
    <w:p>
      <w:pPr>
        <w:numPr>
          <w:ilvl w:val="0"/>
          <w:numId w:val="0"/>
        </w:numPr>
        <w:ind w:firstLine="640" w:firstLineChars="200"/>
        <w:rPr>
          <w:rFonts w:hint="eastAsia"/>
          <w:lang w:val="e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指标完成情况分析</w:t>
      </w:r>
    </w:p>
    <w:p>
      <w:pPr>
        <w:numPr>
          <w:ilvl w:val="0"/>
          <w:numId w:val="0"/>
        </w:numPr>
        <w:ind w:firstLine="640" w:firstLineChars="200"/>
        <w:rPr>
          <w:rFonts w:hint="eastAsia"/>
          <w:lang w:val="en"/>
        </w:rPr>
      </w:pPr>
      <w:r>
        <w:rPr>
          <w:rFonts w:hint="eastAsia" w:ascii="仿宋_GB2312" w:hAnsi="仿宋_GB2312" w:eastAsia="仿宋_GB2312" w:cs="仿宋_GB2312"/>
          <w:sz w:val="32"/>
          <w:szCs w:val="32"/>
          <w:lang w:val="en"/>
        </w:rPr>
        <w:t>按标准足额保障</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次人代会和1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次主任会和常委会相关会议费支出，确保各项会议圆满完成</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各项会议期间的餐费、住宿、办公等相关经费支出</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人代会期间的交通费用支出</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人代会和常委会期间应急费用支出</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人代会的新闻宣传费用支出</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通过经费保障，确保人大各项会议议程的顺利进行，会议达到了预期效果。</w:t>
      </w:r>
    </w:p>
    <w:p>
      <w:pPr>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四</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立法调研咨询费</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1.项目支出预算执行情况。</w:t>
      </w:r>
    </w:p>
    <w:p>
      <w:pPr>
        <w:ind w:firstLine="640" w:firstLineChars="200"/>
        <w:rPr>
          <w:rFonts w:hint="eastAsia" w:ascii="仿宋_GB2312" w:hAnsi="仿宋_GB2312" w:eastAsia="仿宋_GB2312" w:cs="仿宋_GB2312"/>
          <w:sz w:val="32"/>
          <w:szCs w:val="32"/>
          <w:lang w:val="en"/>
        </w:rPr>
      </w:pPr>
      <w:r>
        <w:rPr>
          <w:rFonts w:hint="eastAsia" w:ascii="仿宋_GB2312" w:hAnsi="Calibri" w:eastAsia="仿宋_GB2312" w:cs="仿宋_GB2312"/>
          <w:kern w:val="2"/>
          <w:sz w:val="32"/>
          <w:szCs w:val="32"/>
          <w:lang w:val="en-US" w:eastAsia="zh-CN" w:bidi="ar-SA"/>
        </w:rPr>
        <w:t>项目资金的使用严格执行相关的预算财务管理制度以及单位资金管理办法;资金拨付有完整的审批过程和手续,符合部门预算批复的用途</w:t>
      </w:r>
      <w:r>
        <w:rPr>
          <w:rFonts w:hint="eastAsia" w:ascii="仿宋_GB2312" w:eastAsia="仿宋_GB2312" w:cs="仿宋_GB2312"/>
          <w:kern w:val="2"/>
          <w:sz w:val="32"/>
          <w:szCs w:val="32"/>
          <w:lang w:val="en-US" w:eastAsia="zh-CN" w:bidi="ar-SA"/>
        </w:rPr>
        <w:t>，</w:t>
      </w:r>
      <w:r>
        <w:rPr>
          <w:rFonts w:hint="eastAsia" w:ascii="仿宋_GB2312" w:eastAsia="仿宋_GB2312" w:cs="仿宋_GB2312"/>
          <w:sz w:val="32"/>
          <w:szCs w:val="32"/>
          <w:lang w:val="en-US" w:eastAsia="zh-CN"/>
        </w:rPr>
        <w:t>截至20</w:t>
      </w:r>
      <w:r>
        <w:rPr>
          <w:rFonts w:hint="default" w:ascii="仿宋_GB2312" w:eastAsia="仿宋_GB2312" w:cs="仿宋_GB2312"/>
          <w:sz w:val="32"/>
          <w:szCs w:val="32"/>
          <w:lang w:val="en-US" w:eastAsia="zh-CN"/>
        </w:rPr>
        <w:t>2</w:t>
      </w:r>
      <w:r>
        <w:rPr>
          <w:rFonts w:hint="eastAsia" w:ascii="仿宋_GB2312" w:eastAsia="仿宋_GB2312" w:cs="仿宋_GB2312"/>
          <w:sz w:val="32"/>
          <w:szCs w:val="32"/>
          <w:lang w:val="en-US" w:eastAsia="zh-CN"/>
        </w:rPr>
        <w:t>1年12月底，项目资金支出合计11.3万元。</w:t>
      </w:r>
    </w:p>
    <w:p>
      <w:pPr>
        <w:numPr>
          <w:ilvl w:val="0"/>
          <w:numId w:val="0"/>
        </w:num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总体绩效目标完成情况分析。</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了立法程序规则，构建起市委领导、人大主导、政府依托、各方参与的立法工作格局，立法选项、起草、论证、调研、审议、表决、报请批准等制度体系不断健全。坚持开门立法，采取法规草案公开、网上发布、多层次召开座谈会等形式，广泛吸纳意见和建议。</w:t>
      </w:r>
      <w:r>
        <w:rPr>
          <w:rFonts w:hint="eastAsia" w:ascii="仿宋_GB2312" w:hAnsi="微软雅黑" w:eastAsia="仿宋_GB2312"/>
          <w:sz w:val="32"/>
          <w:szCs w:val="32"/>
        </w:rPr>
        <w:t>审议通过地方性法规2件，</w:t>
      </w:r>
      <w:r>
        <w:rPr>
          <w:rFonts w:hint="eastAsia" w:ascii="仿宋_GB2312" w:hAnsi="仿宋_GB2312" w:eastAsia="仿宋_GB2312" w:cs="仿宋_GB2312"/>
          <w:sz w:val="32"/>
          <w:szCs w:val="32"/>
        </w:rPr>
        <w:t>邀请专家学者参加法规草案修改论证，指导临洮县做好全国人大常委会法工委基层立法联系点工作</w:t>
      </w:r>
      <w:r>
        <w:rPr>
          <w:rFonts w:hint="eastAsia" w:ascii="仿宋_GB2312" w:hAnsi="仿宋_GB2312" w:eastAsia="仿宋_GB2312" w:cs="仿宋_GB2312"/>
          <w:sz w:val="32"/>
          <w:szCs w:val="32"/>
          <w:lang w:val="en-US" w:eastAsia="zh-CN"/>
        </w:rPr>
        <w:t>,</w:t>
      </w:r>
      <w:r>
        <w:rPr>
          <w:rFonts w:hint="eastAsia" w:ascii="仿宋_GB2312" w:hAnsi="微软雅黑" w:eastAsia="仿宋_GB2312"/>
          <w:sz w:val="32"/>
          <w:szCs w:val="32"/>
        </w:rPr>
        <w:t>有效发挥了职能作用，为推动全市经济社会高质量追赶发展和民主法治建设做出了积极贡献。</w:t>
      </w:r>
    </w:p>
    <w:p>
      <w:pPr>
        <w:numPr>
          <w:ilvl w:val="0"/>
          <w:numId w:val="0"/>
        </w:num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指标完成情况分析</w:t>
      </w:r>
    </w:p>
    <w:p>
      <w:pPr>
        <w:numPr>
          <w:ilvl w:val="0"/>
          <w:numId w:val="0"/>
        </w:numPr>
        <w:ind w:firstLine="640" w:firstLineChars="200"/>
        <w:rPr>
          <w:rFonts w:hint="eastAsia"/>
          <w:lang w:val="en"/>
        </w:rPr>
      </w:pPr>
      <w:r>
        <w:rPr>
          <w:rFonts w:hint="eastAsia" w:ascii="仿宋_GB2312" w:hAnsi="仿宋_GB2312" w:eastAsia="仿宋_GB2312" w:cs="仿宋_GB2312"/>
          <w:sz w:val="32"/>
          <w:szCs w:val="32"/>
        </w:rPr>
        <w:t>围绕保障和改善民生、生态环境保护、文物保护，审议通过了物业管理、河道生态环境保护、元明汪氏家族墓地保护等地方性法规，对《定西市城镇供热用热条例（草案）》进行了初审，对《定西市狼渡滩湿地保护条例（草案）》进行了三审，正在调研论证城市管理综合执法、渭河源生态环境保护等地方性法规草案。特别是今年在庆祝建党100周年之际，结合党史学习教育，探索开展创制性立法，《定西市红色资源保护传承条例》是甘肃第一部关于红色资源保护传承的地方性法规，开创了全省对此专门立法的先河，意义重大，影响深远</w:t>
      </w:r>
      <w:r>
        <w:rPr>
          <w:rFonts w:hint="eastAsia" w:ascii="仿宋_GB2312" w:hAnsi="仿宋_GB2312" w:eastAsia="仿宋_GB2312" w:cs="仿宋_GB2312"/>
          <w:sz w:val="32"/>
          <w:szCs w:val="32"/>
          <w:lang w:val="en"/>
        </w:rPr>
        <w:t>。</w:t>
      </w:r>
    </w:p>
    <w:p>
      <w:pPr>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五</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电子政务建设维护费</w:t>
      </w:r>
    </w:p>
    <w:p>
      <w:pPr>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  1.项目支出预算执行情况。</w:t>
      </w:r>
    </w:p>
    <w:p>
      <w:pPr>
        <w:ind w:firstLine="960" w:firstLineChars="300"/>
        <w:rPr>
          <w:rFonts w:hint="eastAsia" w:ascii="仿宋_GB2312" w:hAnsi="仿宋_GB2312" w:eastAsia="仿宋_GB2312" w:cs="仿宋_GB2312"/>
          <w:sz w:val="32"/>
          <w:szCs w:val="32"/>
          <w:lang w:val="en"/>
        </w:rPr>
      </w:pPr>
      <w:r>
        <w:rPr>
          <w:rFonts w:hint="eastAsia" w:ascii="仿宋_GB2312" w:hAnsi="Calibri" w:eastAsia="仿宋_GB2312" w:cs="仿宋_GB2312"/>
          <w:kern w:val="2"/>
          <w:sz w:val="32"/>
          <w:szCs w:val="32"/>
          <w:lang w:val="en-US" w:eastAsia="zh-CN" w:bidi="ar-SA"/>
        </w:rPr>
        <w:t>项目资金的使用严格执行相关的预算财务管理制度以及单位资金管理办法;资金拨付有完整的审批过程和手续,符合部门预算批复的用途</w:t>
      </w:r>
      <w:r>
        <w:rPr>
          <w:rFonts w:hint="eastAsia" w:ascii="仿宋_GB2312" w:eastAsia="仿宋_GB2312" w:cs="仿宋_GB2312"/>
          <w:kern w:val="2"/>
          <w:sz w:val="32"/>
          <w:szCs w:val="32"/>
          <w:lang w:val="en-US" w:eastAsia="zh-CN" w:bidi="ar-SA"/>
        </w:rPr>
        <w:t>，</w:t>
      </w:r>
      <w:r>
        <w:rPr>
          <w:rFonts w:hint="eastAsia" w:ascii="仿宋_GB2312" w:eastAsia="仿宋_GB2312" w:cs="仿宋_GB2312"/>
          <w:sz w:val="32"/>
          <w:szCs w:val="32"/>
          <w:lang w:val="en-US" w:eastAsia="zh-CN"/>
        </w:rPr>
        <w:t>截至20</w:t>
      </w:r>
      <w:r>
        <w:rPr>
          <w:rFonts w:hint="default" w:ascii="仿宋_GB2312" w:eastAsia="仿宋_GB2312" w:cs="仿宋_GB2312"/>
          <w:sz w:val="32"/>
          <w:szCs w:val="32"/>
          <w:lang w:val="en-US" w:eastAsia="zh-CN"/>
        </w:rPr>
        <w:t>2</w:t>
      </w:r>
      <w:r>
        <w:rPr>
          <w:rFonts w:hint="eastAsia" w:ascii="仿宋_GB2312" w:eastAsia="仿宋_GB2312" w:cs="仿宋_GB2312"/>
          <w:sz w:val="32"/>
          <w:szCs w:val="32"/>
          <w:lang w:val="en-US" w:eastAsia="zh-CN"/>
        </w:rPr>
        <w:t>1年12月底，项目资金支出合计17万元。</w:t>
      </w:r>
    </w:p>
    <w:p>
      <w:pPr>
        <w:numPr>
          <w:ilvl w:val="0"/>
          <w:numId w:val="0"/>
        </w:num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总体绩效目标完成情况分析。</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运用现代信息技术的，创新载体，拓展空间，充分发挥信息技术在行使职权、信息公开、服务代表、新闻报道及提高机关工作效率等方面的作用</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指标完成情况分析</w:t>
      </w:r>
    </w:p>
    <w:p>
      <w:pPr>
        <w:pStyle w:val="4"/>
        <w:widowControl w:val="0"/>
        <w:shd w:val="clear" w:color="auto" w:fill="FFFFFF"/>
        <w:spacing w:before="0" w:beforeAutospacing="0" w:after="0" w:afterAutospacing="0" w:line="560" w:lineRule="exact"/>
        <w:ind w:firstLine="640" w:firstLineChars="200"/>
        <w:jc w:val="both"/>
        <w:rPr>
          <w:rFonts w:hint="eastAsia" w:ascii="仿宋_GB2312" w:eastAsia="仿宋_GB2312"/>
          <w:sz w:val="32"/>
          <w:szCs w:val="32"/>
        </w:rPr>
      </w:pPr>
      <w:r>
        <w:rPr>
          <w:rFonts w:hint="eastAsia" w:ascii="仿宋_GB2312" w:hAnsi="仿宋_GB2312" w:eastAsia="仿宋_GB2312" w:cs="仿宋_GB2312"/>
          <w:sz w:val="32"/>
          <w:szCs w:val="32"/>
          <w:lang w:val="en"/>
        </w:rPr>
        <w:t>保障定西市人大网站正常运转</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根据省人大要求完善财政预算监督网络建设</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代表建议办理系统保障机关电子政务硬件建设</w:t>
      </w:r>
      <w:r>
        <w:rPr>
          <w:rFonts w:hint="eastAsia" w:ascii="仿宋_GB2312" w:hAnsi="仿宋_GB2312" w:eastAsia="仿宋_GB2312" w:cs="仿宋_GB2312"/>
          <w:sz w:val="32"/>
          <w:szCs w:val="32"/>
          <w:lang w:val="en" w:eastAsia="zh-CN"/>
        </w:rPr>
        <w:t>。</w:t>
      </w:r>
      <w:r>
        <w:rPr>
          <w:rFonts w:hint="eastAsia" w:ascii="仿宋_GB2312" w:eastAsia="仿宋_GB2312"/>
          <w:sz w:val="32"/>
          <w:szCs w:val="32"/>
        </w:rPr>
        <w:t>统一征订报刊杂志，定期寄送文件资料，利用定西人大网站和代表履职微信群，及时发布党的创新理论、法律法规、人大工作动态和代表履职相关知识。坚持办好定西人大网站和《定西人大》刊物，统筹运用传统媒体和新兴媒体，全过程、多角度、深层次强化人大工作宣传，推动人民代表大会制度更加深入人心，为常委会依法履职营造了浓厚舆论氛围，不断扩大了全市人大工作和民主法治建设的社会影响力。善用互联网思维，推进“智慧人大”建设。</w:t>
      </w:r>
    </w:p>
    <w:p>
      <w:pPr>
        <w:pStyle w:val="4"/>
        <w:widowControl w:val="0"/>
        <w:numPr>
          <w:ilvl w:val="0"/>
          <w:numId w:val="4"/>
        </w:numPr>
        <w:shd w:val="clear" w:color="auto" w:fill="FFFFFF"/>
        <w:spacing w:before="0" w:beforeAutospacing="0" w:after="0" w:afterAutospacing="0" w:line="560" w:lineRule="exact"/>
        <w:ind w:firstLine="643" w:firstLineChars="200"/>
        <w:jc w:val="both"/>
        <w:rPr>
          <w:rFonts w:hint="eastAsia" w:ascii="仿宋_GB2312" w:hAnsi="仿宋_GB2312" w:eastAsia="仿宋_GB2312" w:cs="仿宋_GB2312"/>
          <w:b/>
          <w:color w:val="auto"/>
          <w:sz w:val="32"/>
          <w:szCs w:val="32"/>
          <w:lang w:val="en-US"/>
        </w:rPr>
      </w:pPr>
      <w:r>
        <w:rPr>
          <w:rFonts w:hint="eastAsia" w:ascii="仿宋_GB2312" w:hAnsi="仿宋_GB2312" w:eastAsia="仿宋_GB2312" w:cs="仿宋_GB2312"/>
          <w:b/>
          <w:color w:val="auto"/>
          <w:sz w:val="32"/>
          <w:szCs w:val="32"/>
          <w:lang w:val="en-US"/>
        </w:rPr>
        <w:t>重点绩效评价结果</w:t>
      </w:r>
    </w:p>
    <w:p>
      <w:pPr>
        <w:ind w:firstLine="643" w:firstLineChars="200"/>
        <w:rPr>
          <w:rFonts w:hint="eastAsia" w:ascii="仿宋_GB2312" w:hAnsi="仿宋_GB2312" w:eastAsia="仿宋_GB2312" w:cs="仿宋_GB2312"/>
          <w:b/>
          <w:bCs/>
          <w:sz w:val="32"/>
          <w:szCs w:val="32"/>
          <w:lang w:val="en" w:eastAsia="zh-CN"/>
        </w:rPr>
      </w:pPr>
      <w:r>
        <w:rPr>
          <w:rFonts w:hint="eastAsia" w:ascii="仿宋_GB2312" w:hAnsi="仿宋_GB2312" w:eastAsia="仿宋_GB2312" w:cs="仿宋_GB2312"/>
          <w:b/>
          <w:bCs/>
          <w:sz w:val="32"/>
          <w:szCs w:val="32"/>
          <w:lang w:val="en" w:eastAsia="zh-CN"/>
        </w:rPr>
        <w:t>人大工作经费</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1.项目支出预算执行情况。</w:t>
      </w:r>
    </w:p>
    <w:p>
      <w:pPr>
        <w:ind w:firstLine="640"/>
        <w:rPr>
          <w:rFonts w:hint="eastAsia" w:ascii="仿宋_GB2312" w:hAnsi="仿宋_GB2312" w:eastAsia="仿宋_GB2312" w:cs="仿宋_GB2312"/>
          <w:sz w:val="32"/>
          <w:szCs w:val="32"/>
          <w:lang w:val="en"/>
        </w:rPr>
      </w:pPr>
      <w:r>
        <w:rPr>
          <w:rFonts w:hint="eastAsia" w:ascii="仿宋_GB2312" w:hAnsi="Calibri" w:eastAsia="仿宋_GB2312" w:cs="仿宋_GB2312"/>
          <w:kern w:val="2"/>
          <w:sz w:val="32"/>
          <w:szCs w:val="32"/>
          <w:lang w:val="en-US" w:eastAsia="zh-CN" w:bidi="ar-SA"/>
        </w:rPr>
        <w:t>项目资金的</w:t>
      </w:r>
      <w:bookmarkStart w:id="0" w:name="_GoBack"/>
      <w:bookmarkEnd w:id="0"/>
      <w:r>
        <w:rPr>
          <w:rFonts w:hint="eastAsia" w:ascii="仿宋_GB2312" w:hAnsi="Calibri" w:eastAsia="仿宋_GB2312" w:cs="仿宋_GB2312"/>
          <w:kern w:val="2"/>
          <w:sz w:val="32"/>
          <w:szCs w:val="32"/>
          <w:lang w:val="en-US" w:eastAsia="zh-CN" w:bidi="ar-SA"/>
        </w:rPr>
        <w:t>使用严格执行相关的预算财务管理制度以及单位资金管理办法;资金拨付有完整的审批过程和手续,符合部门预算批复的用途</w:t>
      </w:r>
      <w:r>
        <w:rPr>
          <w:rFonts w:hint="eastAsia" w:ascii="仿宋_GB2312" w:eastAsia="仿宋_GB2312" w:cs="仿宋_GB2312"/>
          <w:kern w:val="2"/>
          <w:sz w:val="32"/>
          <w:szCs w:val="32"/>
          <w:lang w:val="en-US" w:eastAsia="zh-CN" w:bidi="ar-SA"/>
        </w:rPr>
        <w:t>，</w:t>
      </w:r>
      <w:r>
        <w:rPr>
          <w:rFonts w:hint="eastAsia" w:ascii="仿宋_GB2312" w:eastAsia="仿宋_GB2312" w:cs="仿宋_GB2312"/>
          <w:sz w:val="32"/>
          <w:szCs w:val="32"/>
          <w:lang w:val="en-US" w:eastAsia="zh-CN"/>
        </w:rPr>
        <w:t>截至20</w:t>
      </w:r>
      <w:r>
        <w:rPr>
          <w:rFonts w:hint="default" w:ascii="仿宋_GB2312" w:eastAsia="仿宋_GB2312" w:cs="仿宋_GB2312"/>
          <w:sz w:val="32"/>
          <w:szCs w:val="32"/>
          <w:lang w:val="en-US" w:eastAsia="zh-CN"/>
        </w:rPr>
        <w:t>2</w:t>
      </w:r>
      <w:r>
        <w:rPr>
          <w:rFonts w:hint="eastAsia" w:ascii="仿宋_GB2312" w:eastAsia="仿宋_GB2312" w:cs="仿宋_GB2312"/>
          <w:sz w:val="32"/>
          <w:szCs w:val="32"/>
          <w:lang w:val="en-US" w:eastAsia="zh-CN"/>
        </w:rPr>
        <w:t>1年12月底，项目资金支出合计228万元。</w:t>
      </w:r>
    </w:p>
    <w:p>
      <w:pPr>
        <w:numPr>
          <w:ilvl w:val="0"/>
          <w:numId w:val="0"/>
        </w:num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总体绩效目标完成情况分析。</w:t>
      </w:r>
    </w:p>
    <w:p>
      <w:pPr>
        <w:numPr>
          <w:ilvl w:val="0"/>
          <w:numId w:val="0"/>
        </w:numPr>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通过代表培训提升</w:t>
      </w:r>
      <w:r>
        <w:rPr>
          <w:rFonts w:hint="eastAsia" w:ascii="仿宋_GB2312" w:hAnsi="仿宋_GB2312" w:eastAsia="仿宋_GB2312" w:cs="仿宋_GB2312"/>
          <w:sz w:val="32"/>
          <w:szCs w:val="32"/>
          <w:lang w:val="en" w:eastAsia="zh-CN"/>
        </w:rPr>
        <w:t>本届</w:t>
      </w:r>
      <w:r>
        <w:rPr>
          <w:rFonts w:hint="eastAsia" w:ascii="仿宋_GB2312" w:hAnsi="仿宋_GB2312" w:eastAsia="仿宋_GB2312" w:cs="仿宋_GB2312"/>
          <w:sz w:val="32"/>
          <w:szCs w:val="32"/>
          <w:lang w:val="en"/>
        </w:rPr>
        <w:t>人大代表履职能力，力争本届当选代表轮训1到2次；保障各类代表活动正常开展；通过考察调研形成专项工作报告，为人大及其常委会审议各项议案和报告、处理日常重要工作提供资料和依据，保证国家权力机关决策的科学化、民主化</w:t>
      </w:r>
      <w:r>
        <w:rPr>
          <w:rFonts w:hint="eastAsia" w:ascii="仿宋_GB2312" w:hAnsi="仿宋_GB2312" w:eastAsia="仿宋_GB2312" w:cs="仿宋_GB2312"/>
          <w:sz w:val="32"/>
          <w:szCs w:val="32"/>
          <w:lang w:val="en" w:eastAsia="zh-CN"/>
        </w:rPr>
        <w:t>；开</w:t>
      </w:r>
      <w:r>
        <w:rPr>
          <w:rFonts w:hint="eastAsia" w:ascii="仿宋_GB2312" w:hAnsi="仿宋_GB2312" w:eastAsia="仿宋_GB2312" w:cs="仿宋_GB2312"/>
          <w:sz w:val="32"/>
          <w:szCs w:val="32"/>
        </w:rPr>
        <w:t>展代表工作调研，研究出台《关于加强和改进市人大代表工作的具体措施》，适时召开代表工作交流会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制定代表“两联系”实施意见，开展常委会组成人员集中联系代表活动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组建代表活动小组，指导建好、管好、用好“人大代表之家”和“人大代表工作室”，努力把“家”和“室”打造成代表学习培训的加油站、联系选民的前沿站、开展活动的中心站、展示形象的示范站</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指标完成情况分析</w:t>
      </w:r>
    </w:p>
    <w:p>
      <w:pPr>
        <w:numPr>
          <w:ilvl w:val="0"/>
          <w:numId w:val="0"/>
        </w:numPr>
        <w:ind w:firstLine="640" w:firstLineChars="200"/>
        <w:rPr>
          <w:rFonts w:hint="eastAsia" w:ascii="仿宋_GB2312" w:hAnsi="仿宋_GB2312" w:eastAsia="仿宋_GB2312" w:cs="仿宋_GB2312"/>
          <w:sz w:val="32"/>
          <w:szCs w:val="32"/>
          <w:lang w:val="en"/>
        </w:rPr>
      </w:pPr>
      <w:r>
        <w:rPr>
          <w:rFonts w:hint="eastAsia" w:ascii="仿宋_GB2312" w:eastAsia="仿宋_GB2312"/>
          <w:sz w:val="32"/>
          <w:szCs w:val="32"/>
        </w:rPr>
        <w:t>加强代表履职能力建设，保障代表依法履职、保证人民当家作主。举办2期代表履职能力培训班，组织180多名代表参加网络培训。健全代表履职档案，实施代表“4+1”述职评议，深入挖掘报道代表履职风采，优先保障代表活动经费。</w:t>
      </w:r>
      <w:r>
        <w:rPr>
          <w:rFonts w:hint="eastAsia" w:ascii="仿宋_GB2312" w:hAnsi="仿宋_GB2312" w:eastAsia="仿宋_GB2312" w:cs="仿宋_GB2312"/>
          <w:sz w:val="32"/>
          <w:szCs w:val="32"/>
        </w:rPr>
        <w:t>组织代表参加视察、调研、评议、专题询问等活动，</w:t>
      </w:r>
      <w:r>
        <w:rPr>
          <w:rFonts w:hint="eastAsia" w:ascii="仿宋_GB2312" w:hAnsi="微软雅黑" w:eastAsia="仿宋_GB2312"/>
          <w:sz w:val="32"/>
          <w:szCs w:val="32"/>
        </w:rPr>
        <w:t>办理代表意见建议48件，对2个市政府工作部门进行工作评议，组织代表集中视察1次，依法作出决定1项，</w:t>
      </w:r>
      <w:r>
        <w:rPr>
          <w:rFonts w:hint="eastAsia" w:ascii="仿宋_GB2312" w:hAnsi="仿宋_GB2312" w:eastAsia="仿宋_GB2312" w:cs="仿宋_GB2312"/>
          <w:sz w:val="32"/>
          <w:szCs w:val="32"/>
        </w:rPr>
        <w:t>充分发挥代表在倾听民声、反映民意、汇聚民智方面的作用，使常委会各项工作更接地气、富有活力。</w:t>
      </w:r>
      <w:r>
        <w:rPr>
          <w:rFonts w:hint="eastAsia" w:ascii="仿宋_GB2312" w:eastAsia="仿宋_GB2312"/>
          <w:sz w:val="32"/>
          <w:szCs w:val="32"/>
        </w:rPr>
        <w:t>坚持市县区人大上下联动，改进调研方式，注重调研质量及成果转化，为市委决策、人大履职和“一府一委两院”改进工作提供贴得紧、用得上的参考依据</w:t>
      </w:r>
      <w:r>
        <w:rPr>
          <w:rFonts w:hint="eastAsia" w:ascii="仿宋_GB2312" w:hAnsi="仿宋_GB2312" w:eastAsia="仿宋_GB2312" w:cs="仿宋_GB2312"/>
          <w:sz w:val="32"/>
          <w:szCs w:val="32"/>
        </w:rPr>
        <w:t>。</w:t>
      </w:r>
      <w:r>
        <w:rPr>
          <w:rFonts w:hint="eastAsia" w:ascii="仿宋_GB2312" w:eastAsia="仿宋_GB2312"/>
          <w:sz w:val="32"/>
          <w:szCs w:val="32"/>
        </w:rPr>
        <w:t>精心指导县乡人大工作，上下联动开展执法检查、专题调研等活动，邀请不是常委会委员的县区人大常委会主任和部分乡镇人大主席列席常委会会议。同时，注重加强与省内外兄弟市州人大的考察交流。主动加强与福州和青岛市人大常委会对接交流，联系福青两地有关单位和企业从项目、产业、劳务、消费等方面对我市进行帮扶支持。</w:t>
      </w:r>
      <w:r>
        <w:rPr>
          <w:rFonts w:hint="eastAsia" w:ascii="仿宋_GB2312" w:hAnsi="仿宋_GB2312" w:eastAsia="仿宋_GB2312" w:cs="仿宋_GB2312"/>
          <w:sz w:val="32"/>
          <w:szCs w:val="32"/>
          <w:lang w:val="en"/>
        </w:rPr>
        <w:t>配合省人大完成专项调研</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根据年初工作计划，在本行政区域内围绕经济社会发展和关系人民群众切身利益、社会普遍关注的重大问题，开展专题调研。</w:t>
      </w:r>
    </w:p>
    <w:p>
      <w:pPr>
        <w:pStyle w:val="4"/>
        <w:widowControl w:val="0"/>
        <w:numPr>
          <w:numId w:val="0"/>
        </w:numPr>
        <w:shd w:val="clear" w:color="auto" w:fill="FFFFFF"/>
        <w:spacing w:before="0" w:beforeAutospacing="0" w:after="0" w:afterAutospacing="0" w:line="560" w:lineRule="exact"/>
        <w:jc w:val="both"/>
        <w:rPr>
          <w:rFonts w:hint="eastAsia" w:ascii="仿宋_GB2312" w:hAnsi="仿宋_GB2312" w:eastAsia="仿宋_GB2312" w:cs="仿宋_GB2312"/>
          <w:b/>
          <w:color w:val="auto"/>
          <w:sz w:val="32"/>
          <w:szCs w:val="32"/>
          <w:lang w:val="en-US"/>
        </w:rPr>
      </w:pPr>
    </w:p>
    <w:tbl>
      <w:tblPr>
        <w:tblW w:w="9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28"/>
        <w:gridCol w:w="805"/>
        <w:gridCol w:w="649"/>
        <w:gridCol w:w="799"/>
        <w:gridCol w:w="1103"/>
        <w:gridCol w:w="210"/>
        <w:gridCol w:w="976"/>
        <w:gridCol w:w="908"/>
        <w:gridCol w:w="615"/>
        <w:gridCol w:w="78"/>
        <w:gridCol w:w="714"/>
        <w:gridCol w:w="89"/>
        <w:gridCol w:w="617"/>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9240" w:type="dxa"/>
            <w:gridSpan w:val="14"/>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2021年</w:t>
            </w:r>
            <w:r>
              <w:rPr>
                <w:rFonts w:hint="eastAsia" w:ascii="宋体" w:hAnsi="宋体" w:eastAsia="宋体" w:cs="宋体"/>
                <w:b/>
                <w:bCs/>
                <w:i w:val="0"/>
                <w:iCs w:val="0"/>
                <w:color w:val="000000"/>
                <w:kern w:val="0"/>
                <w:sz w:val="40"/>
                <w:szCs w:val="40"/>
                <w:u w:val="single"/>
                <w:bdr w:val="none" w:color="auto" w:sz="0" w:space="0"/>
                <w:lang w:val="en-US" w:eastAsia="zh-CN" w:bidi="ar"/>
              </w:rPr>
              <w:t xml:space="preserve">  市人大常委会办公室  </w:t>
            </w:r>
            <w:r>
              <w:rPr>
                <w:rFonts w:hint="eastAsia" w:ascii="宋体" w:hAnsi="宋体" w:eastAsia="宋体" w:cs="宋体"/>
                <w:b/>
                <w:bCs/>
                <w:i w:val="0"/>
                <w:iCs w:val="0"/>
                <w:color w:val="000000"/>
                <w:kern w:val="0"/>
                <w:sz w:val="40"/>
                <w:szCs w:val="40"/>
                <w:u w:val="none"/>
                <w:bdr w:val="none" w:color="auto" w:sz="0" w:space="0"/>
                <w:lang w:val="en-US" w:eastAsia="zh-CN" w:bidi="ar"/>
              </w:rPr>
              <w:t>单位预算项目支出绩效自评表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1"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7959"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人大工作经费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1" w:hRule="atLeast"/>
        </w:trPr>
        <w:tc>
          <w:tcPr>
            <w:tcW w:w="12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76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财政局行政政法科</w:t>
            </w:r>
          </w:p>
        </w:tc>
        <w:tc>
          <w:tcPr>
            <w:tcW w:w="15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6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市人大常委会办公室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1281"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项目资金（万元）</w:t>
            </w:r>
          </w:p>
        </w:tc>
        <w:tc>
          <w:tcPr>
            <w:tcW w:w="1461"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52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11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12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6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2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1" w:hRule="atLeast"/>
        </w:trPr>
        <w:tc>
          <w:tcPr>
            <w:tcW w:w="12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w:t>
            </w:r>
          </w:p>
        </w:tc>
        <w:tc>
          <w:tcPr>
            <w:tcW w:w="11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228.21</w:t>
            </w:r>
          </w:p>
        </w:tc>
        <w:tc>
          <w:tcPr>
            <w:tcW w:w="15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228.21</w:t>
            </w:r>
          </w:p>
        </w:tc>
        <w:tc>
          <w:tcPr>
            <w:tcW w:w="79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70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1" w:hRule="atLeast"/>
        </w:trPr>
        <w:tc>
          <w:tcPr>
            <w:tcW w:w="12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其中：当年财政拨款</w:t>
            </w:r>
          </w:p>
        </w:tc>
        <w:tc>
          <w:tcPr>
            <w:tcW w:w="11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w:t>
            </w:r>
          </w:p>
        </w:tc>
        <w:tc>
          <w:tcPr>
            <w:tcW w:w="11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188.28</w:t>
            </w:r>
          </w:p>
        </w:tc>
        <w:tc>
          <w:tcPr>
            <w:tcW w:w="15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188.28</w:t>
            </w:r>
          </w:p>
        </w:tc>
        <w:tc>
          <w:tcPr>
            <w:tcW w:w="79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1" w:hRule="atLeast"/>
        </w:trPr>
        <w:tc>
          <w:tcPr>
            <w:tcW w:w="12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上年结转资金</w:t>
            </w:r>
          </w:p>
        </w:tc>
        <w:tc>
          <w:tcPr>
            <w:tcW w:w="11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30.75</w:t>
            </w:r>
          </w:p>
        </w:tc>
        <w:tc>
          <w:tcPr>
            <w:tcW w:w="15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30.75</w:t>
            </w:r>
          </w:p>
        </w:tc>
        <w:tc>
          <w:tcPr>
            <w:tcW w:w="79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1" w:hRule="atLeast"/>
        </w:trPr>
        <w:tc>
          <w:tcPr>
            <w:tcW w:w="128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1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9.18</w:t>
            </w:r>
          </w:p>
        </w:tc>
        <w:tc>
          <w:tcPr>
            <w:tcW w:w="15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9.18</w:t>
            </w:r>
          </w:p>
        </w:tc>
        <w:tc>
          <w:tcPr>
            <w:tcW w:w="79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1" w:hRule="atLeast"/>
        </w:trPr>
        <w:tc>
          <w:tcPr>
            <w:tcW w:w="47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457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4194"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54"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57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通过代表培训提升市本级人大代表履职能力，力争本届当选代表轮训1到2次；保障各类代表活动正常开展；通过考察调研形成专项工作报告，为人大及其常委会审议各项议案和报告、处理日常重要工作提供资料和依据，保证国家权力机关决策的科学化、民主化。</w:t>
            </w:r>
          </w:p>
        </w:tc>
        <w:tc>
          <w:tcPr>
            <w:tcW w:w="4194"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四批组织350余名市人大代表及人大工作人员到全国人大培训基地学习和兄弟省市公务员培训基地培训，力争合格率达到100%；保障各类代表履职活动顺利开展；组织各委室外出考察调研，学习外地先进工作经验，并形成专项报告；配合省人大完成专项调研；根据年初工作计划，在本行政区域内围绕经济社会发展和关系人民群众切身利益、社会普遍关注的重大问题，开展专题调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1" w:hRule="atLeast"/>
        </w:trPr>
        <w:tc>
          <w:tcPr>
            <w:tcW w:w="472"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产出指标（50分）</w:t>
            </w:r>
          </w:p>
        </w:tc>
        <w:tc>
          <w:tcPr>
            <w:tcW w:w="6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组织代表培训班次数</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&gt;=2</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&gt;=2</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培训代表人次</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&gt;=200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&gt;=200</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组织专题代表调研次数</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&gt;=50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&gt;=50</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人均培训时长</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&gt;=40小时</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&gt;=40小时</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考核结业率</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报告通过率</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1"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代表培训及时性</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较及时</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因疫情影响，及时性不够高。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效益指标（30分）</w:t>
            </w:r>
          </w:p>
        </w:tc>
        <w:tc>
          <w:tcPr>
            <w:tcW w:w="6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社会效益指标</w:t>
            </w: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基层代表覆盖率</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&gt;70%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&gt;70%</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代表述职通过率</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1"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满意度指标（10分）</w:t>
            </w:r>
          </w:p>
        </w:tc>
        <w:tc>
          <w:tcPr>
            <w:tcW w:w="6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服务对象满意度指标</w:t>
            </w: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培训对象满意度</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&gt;=90%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&gt;=90%</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提高工作效率，改进工作作风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建议办理满意度</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建议办理基本满意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18"/>
                <w:szCs w:val="18"/>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人大代表对人大机关的满意度</w:t>
            </w:r>
          </w:p>
        </w:tc>
        <w:tc>
          <w:tcPr>
            <w:tcW w:w="9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77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956"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8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jc w:val="center"/>
        <w:textAlignment w:val="auto"/>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b/>
          <w:bCs w:val="0"/>
          <w:sz w:val="32"/>
          <w:szCs w:val="32"/>
          <w:lang w:val="en-US"/>
        </w:rPr>
        <w:t>第四部分  名词解释</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一、财政拨款收入</w:t>
      </w:r>
      <w:r>
        <w:rPr>
          <w:rFonts w:hint="eastAsia" w:ascii="仿宋_GB2312" w:hAnsi="仿宋_GB2312" w:eastAsia="仿宋_GB2312" w:cs="仿宋_GB2312"/>
          <w:color w:val="auto"/>
          <w:sz w:val="32"/>
          <w:szCs w:val="32"/>
          <w:lang w:val="en-US"/>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二、事业收入</w:t>
      </w:r>
      <w:r>
        <w:rPr>
          <w:rFonts w:hint="eastAsia" w:ascii="仿宋_GB2312" w:hAnsi="仿宋_GB2312" w:eastAsia="仿宋_GB2312" w:cs="仿宋_GB2312"/>
          <w:color w:val="auto"/>
          <w:sz w:val="32"/>
          <w:szCs w:val="32"/>
          <w:lang w:val="en-US"/>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三、经营收入</w:t>
      </w:r>
      <w:r>
        <w:rPr>
          <w:rFonts w:hint="eastAsia" w:ascii="仿宋_GB2312" w:hAnsi="仿宋_GB2312" w:eastAsia="仿宋_GB2312" w:cs="仿宋_GB2312"/>
          <w:color w:val="auto"/>
          <w:sz w:val="32"/>
          <w:szCs w:val="32"/>
          <w:lang w:val="en-US"/>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四、其他收入</w:t>
      </w:r>
      <w:r>
        <w:rPr>
          <w:rFonts w:hint="eastAsia" w:ascii="仿宋_GB2312" w:hAnsi="仿宋_GB2312" w:eastAsia="仿宋_GB2312" w:cs="仿宋_GB2312"/>
          <w:color w:val="auto"/>
          <w:sz w:val="32"/>
          <w:szCs w:val="32"/>
          <w:lang w:val="en-US"/>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五、用事业基金弥补收支差额</w:t>
      </w:r>
      <w:r>
        <w:rPr>
          <w:rFonts w:hint="eastAsia" w:ascii="仿宋_GB2312" w:hAnsi="仿宋_GB2312" w:eastAsia="仿宋_GB2312" w:cs="仿宋_GB2312"/>
          <w:color w:val="auto"/>
          <w:sz w:val="32"/>
          <w:szCs w:val="32"/>
          <w:lang w:val="en-US"/>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六、年初结转和结余</w:t>
      </w:r>
      <w:r>
        <w:rPr>
          <w:rFonts w:hint="eastAsia" w:ascii="仿宋_GB2312" w:hAnsi="仿宋_GB2312" w:eastAsia="仿宋_GB2312" w:cs="仿宋_GB2312"/>
          <w:color w:val="auto"/>
          <w:sz w:val="32"/>
          <w:szCs w:val="32"/>
          <w:lang w:val="en-US"/>
        </w:rPr>
        <w:t>：指单位上年结转本年使用的基本支出结转、项目支出结转和结余、经营结余。</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七、结余分配</w:t>
      </w:r>
      <w:r>
        <w:rPr>
          <w:rFonts w:hint="eastAsia" w:ascii="仿宋_GB2312" w:hAnsi="仿宋_GB2312" w:eastAsia="仿宋_GB2312" w:cs="仿宋_GB2312"/>
          <w:color w:val="auto"/>
          <w:sz w:val="32"/>
          <w:szCs w:val="32"/>
          <w:lang w:val="en-US"/>
        </w:rPr>
        <w:t>：指单位按照国家有关规定，缴纳所得税、提取专用基金、转入事业基金等当年结余的分配情况。</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八、年末结转和结余</w:t>
      </w:r>
      <w:r>
        <w:rPr>
          <w:rFonts w:hint="eastAsia" w:ascii="仿宋_GB2312" w:hAnsi="仿宋_GB2312" w:eastAsia="仿宋_GB2312" w:cs="仿宋_GB2312"/>
          <w:color w:val="auto"/>
          <w:sz w:val="32"/>
          <w:szCs w:val="32"/>
          <w:lang w:val="en-US"/>
        </w:rPr>
        <w:t>：指单位结转下年的基本支出结转、项目支出结转和结余、经营结余。</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九、基本支出</w:t>
      </w:r>
      <w:r>
        <w:rPr>
          <w:rFonts w:hint="eastAsia" w:ascii="仿宋_GB2312" w:hAnsi="仿宋_GB2312" w:eastAsia="仿宋_GB2312" w:cs="仿宋_GB2312"/>
          <w:color w:val="auto"/>
          <w:sz w:val="32"/>
          <w:szCs w:val="32"/>
          <w:lang w:val="en-US"/>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十、项目支出</w:t>
      </w:r>
      <w:r>
        <w:rPr>
          <w:rFonts w:hint="eastAsia" w:ascii="仿宋_GB2312" w:hAnsi="仿宋_GB2312" w:eastAsia="仿宋_GB2312" w:cs="仿宋_GB2312"/>
          <w:color w:val="auto"/>
          <w:sz w:val="32"/>
          <w:szCs w:val="32"/>
          <w:lang w:val="en-US"/>
        </w:rPr>
        <w:t>：指在基本支出之外为完成特定行政任务和事业发展目标所发生的支出。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十一、经营支出</w:t>
      </w:r>
      <w:r>
        <w:rPr>
          <w:rFonts w:hint="eastAsia" w:ascii="仿宋_GB2312" w:hAnsi="仿宋_GB2312" w:eastAsia="仿宋_GB2312" w:cs="仿宋_GB2312"/>
          <w:color w:val="auto"/>
          <w:sz w:val="32"/>
          <w:szCs w:val="32"/>
          <w:lang w:val="en-US"/>
        </w:rPr>
        <w:t>：指事业单位在专业业务活动及其辅助活动之外开展非独立核算经营活动发生的支出。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十二、“三公”经费</w:t>
      </w:r>
      <w:r>
        <w:rPr>
          <w:rFonts w:hint="eastAsia" w:ascii="仿宋_GB2312" w:hAnsi="仿宋_GB2312" w:eastAsia="仿宋_GB2312" w:cs="仿宋_GB2312"/>
          <w:color w:val="auto"/>
          <w:sz w:val="32"/>
          <w:szCs w:val="32"/>
          <w:lang w:val="en-US"/>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十三、机关运行经费</w:t>
      </w:r>
      <w:r>
        <w:rPr>
          <w:rFonts w:hint="eastAsia" w:ascii="仿宋_GB2312" w:hAnsi="仿宋_GB2312" w:eastAsia="仿宋_GB2312" w:cs="仿宋_GB2312"/>
          <w:color w:val="auto"/>
          <w:sz w:val="32"/>
          <w:szCs w:val="32"/>
          <w:lang w:val="en-US"/>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十四、工资福利支出</w:t>
      </w:r>
      <w:r>
        <w:rPr>
          <w:rFonts w:hint="eastAsia" w:ascii="仿宋_GB2312" w:hAnsi="仿宋_GB2312" w:eastAsia="仿宋_GB2312" w:cs="仿宋_GB2312"/>
          <w:color w:val="auto"/>
          <w:sz w:val="32"/>
          <w:szCs w:val="32"/>
          <w:lang w:val="en-US"/>
        </w:rPr>
        <w:t>（支出经济分类科目类级）：反映单位开支的在职职工和编制外长期聘用人员的各类劳动报酬，以及为上述人员缴纳的各项社会保险费等。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十五、商品和服务支出（支出经济分类科目类级）</w:t>
      </w:r>
      <w:r>
        <w:rPr>
          <w:rFonts w:hint="eastAsia" w:ascii="仿宋_GB2312" w:hAnsi="仿宋_GB2312" w:eastAsia="仿宋_GB2312" w:cs="仿宋_GB2312"/>
          <w:color w:val="auto"/>
          <w:sz w:val="32"/>
          <w:szCs w:val="32"/>
          <w:lang w:val="en-US"/>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十六、对个人和家庭的补助（支出经济分类科目类级）</w:t>
      </w:r>
      <w:r>
        <w:rPr>
          <w:rFonts w:hint="eastAsia" w:ascii="仿宋_GB2312" w:hAnsi="仿宋_GB2312" w:eastAsia="仿宋_GB2312" w:cs="仿宋_GB2312"/>
          <w:color w:val="auto"/>
          <w:sz w:val="32"/>
          <w:szCs w:val="32"/>
          <w:lang w:val="en-US"/>
        </w:rPr>
        <w:t>：反映用于对个人和家庭的补助支出。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en-US"/>
        </w:rPr>
        <w:t>十七、其他资本性支出（支出经济分类科目类级）</w:t>
      </w:r>
      <w:r>
        <w:rPr>
          <w:rFonts w:hint="eastAsia" w:ascii="仿宋_GB2312" w:hAnsi="仿宋_GB2312" w:eastAsia="仿宋_GB2312" w:cs="仿宋_GB2312"/>
          <w:color w:val="auto"/>
          <w:sz w:val="32"/>
          <w:szCs w:val="32"/>
          <w:lang w:val="en-US"/>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"2021年度决算公开.xls" </w:instrText>
      </w:r>
      <w:r>
        <w:rPr>
          <w:rFonts w:hint="eastAsia" w:ascii="仿宋_GB2312" w:hAnsi="仿宋_GB2312" w:eastAsia="仿宋_GB2312" w:cs="仿宋_GB2312"/>
          <w:color w:val="auto"/>
          <w:sz w:val="32"/>
          <w:szCs w:val="32"/>
          <w:lang w:val="en-US" w:eastAsia="zh-CN"/>
        </w:rPr>
        <w:fldChar w:fldCharType="separate"/>
      </w:r>
      <w:r>
        <w:rPr>
          <w:rStyle w:val="8"/>
          <w:rFonts w:hint="eastAsia" w:ascii="仿宋_GB2312" w:hAnsi="仿宋_GB2312" w:eastAsia="仿宋_GB2312" w:cs="仿宋_GB2312"/>
          <w:sz w:val="32"/>
          <w:szCs w:val="32"/>
          <w:lang w:val="en-US" w:eastAsia="zh-CN"/>
        </w:rPr>
        <w:t>2021年度决算公开.xls</w:t>
      </w:r>
      <w:r>
        <w:rPr>
          <w:rFonts w:hint="eastAsia" w:ascii="仿宋_GB2312" w:hAnsi="仿宋_GB2312" w:eastAsia="仿宋_GB2312" w:cs="仿宋_GB2312"/>
          <w:color w:val="auto"/>
          <w:sz w:val="32"/>
          <w:szCs w:val="32"/>
          <w:lang w:val="en-US" w:eastAsia="zh-CN"/>
        </w:rPr>
        <w:fldChar w:fldCharType="end"/>
      </w:r>
    </w:p>
    <w:p>
      <w:pPr>
        <w:pStyle w:val="2"/>
        <w:ind w:left="0" w:leftChars="0" w:firstLine="0" w:firstLineChars="0"/>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fldChar w:fldCharType="begin"/>
      </w:r>
      <w:r>
        <w:rPr>
          <w:rFonts w:hint="eastAsia" w:ascii="仿宋_GB2312" w:hAnsi="仿宋_GB2312" w:cs="仿宋_GB2312"/>
          <w:color w:val="auto"/>
          <w:sz w:val="32"/>
          <w:szCs w:val="32"/>
          <w:lang w:val="en-US" w:eastAsia="zh-CN"/>
        </w:rPr>
        <w:instrText xml:space="preserve"> HYPERLINK "附件2：2021年度市级预算执行情况绩效自评报告（市人大办）合适.doc" </w:instrText>
      </w:r>
      <w:r>
        <w:rPr>
          <w:rFonts w:hint="eastAsia" w:ascii="仿宋_GB2312" w:hAnsi="仿宋_GB2312" w:cs="仿宋_GB2312"/>
          <w:color w:val="auto"/>
          <w:sz w:val="32"/>
          <w:szCs w:val="32"/>
          <w:lang w:val="en-US" w:eastAsia="zh-CN"/>
        </w:rPr>
        <w:fldChar w:fldCharType="separate"/>
      </w:r>
      <w:r>
        <w:rPr>
          <w:rStyle w:val="8"/>
          <w:rFonts w:hint="eastAsia" w:ascii="仿宋_GB2312" w:hAnsi="仿宋_GB2312" w:cs="仿宋_GB2312"/>
          <w:sz w:val="32"/>
          <w:szCs w:val="32"/>
          <w:lang w:val="en-US" w:eastAsia="zh-CN"/>
        </w:rPr>
        <w:t>2021年度市级预算执行情况绩效自评报告.doc</w:t>
      </w:r>
      <w:r>
        <w:rPr>
          <w:rFonts w:hint="eastAsia" w:ascii="仿宋_GB2312" w:hAnsi="仿宋_GB2312" w:cs="仿宋_GB2312"/>
          <w:color w:val="auto"/>
          <w:sz w:val="32"/>
          <w:szCs w:val="32"/>
          <w:lang w:val="en-US" w:eastAsia="zh-CN"/>
        </w:rPr>
        <w:fldChar w:fldCharType="end"/>
      </w:r>
      <w:r>
        <w:rPr>
          <w:rFonts w:hint="eastAsia" w:ascii="仿宋_GB2312" w:hAnsi="仿宋_GB2312" w:cs="仿宋_GB2312"/>
          <w:color w:val="auto"/>
          <w:sz w:val="32"/>
          <w:szCs w:val="32"/>
          <w:lang w:val="en-US" w:eastAsia="zh-CN"/>
        </w:rPr>
        <w:fldChar w:fldCharType="begin"/>
      </w:r>
      <w:r>
        <w:rPr>
          <w:rFonts w:hint="eastAsia" w:ascii="仿宋_GB2312" w:hAnsi="仿宋_GB2312" w:cs="仿宋_GB2312"/>
          <w:color w:val="auto"/>
          <w:sz w:val="32"/>
          <w:szCs w:val="32"/>
          <w:lang w:val="en-US" w:eastAsia="zh-CN"/>
        </w:rPr>
        <w:instrText xml:space="preserve"> HYPERLINK "附件1：2021年度市级预算执行情况绩效自评报表（市人大办）定.xlsx" </w:instrText>
      </w:r>
      <w:r>
        <w:rPr>
          <w:rFonts w:hint="eastAsia" w:ascii="仿宋_GB2312" w:hAnsi="仿宋_GB2312" w:cs="仿宋_GB2312"/>
          <w:color w:val="auto"/>
          <w:sz w:val="32"/>
          <w:szCs w:val="32"/>
          <w:lang w:val="en-US" w:eastAsia="zh-CN"/>
        </w:rPr>
        <w:fldChar w:fldCharType="separate"/>
      </w:r>
    </w:p>
    <w:p>
      <w:pPr>
        <w:pStyle w:val="2"/>
        <w:ind w:firstLine="1600" w:firstLineChars="500"/>
        <w:rPr>
          <w:rFonts w:hint="default"/>
          <w:lang w:val="en-US" w:eastAsia="zh-CN"/>
        </w:rPr>
      </w:pPr>
      <w:r>
        <w:rPr>
          <w:rStyle w:val="8"/>
          <w:rFonts w:hint="eastAsia" w:ascii="仿宋_GB2312" w:hAnsi="仿宋_GB2312" w:cs="仿宋_GB2312"/>
          <w:sz w:val="32"/>
          <w:szCs w:val="32"/>
          <w:lang w:val="en-US" w:eastAsia="zh-CN"/>
        </w:rPr>
        <w:t>2021年度市级预算执行情况绩效自评报表.xlsx</w:t>
      </w:r>
      <w:r>
        <w:rPr>
          <w:rFonts w:hint="eastAsia" w:ascii="仿宋_GB2312" w:hAnsi="仿宋_GB2312" w:cs="仿宋_GB2312"/>
          <w:color w:val="auto"/>
          <w:sz w:val="32"/>
          <w:szCs w:val="32"/>
          <w:lang w:val="en-US" w:eastAsia="zh-CN"/>
        </w:rPr>
        <w:fldChar w:fldCharType="end"/>
      </w:r>
    </w:p>
    <w:sectPr>
      <w:pgSz w:w="12240" w:h="15840"/>
      <w:pgMar w:top="1417" w:right="1587" w:bottom="1417" w:left="1474"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02A4F"/>
    <w:multiLevelType w:val="singleLevel"/>
    <w:tmpl w:val="84B02A4F"/>
    <w:lvl w:ilvl="0" w:tentative="0">
      <w:start w:val="3"/>
      <w:numFmt w:val="chineseCounting"/>
      <w:suff w:val="nothing"/>
      <w:lvlText w:val="（%1）"/>
      <w:lvlJc w:val="left"/>
      <w:rPr>
        <w:rFonts w:hint="eastAsia"/>
      </w:rPr>
    </w:lvl>
  </w:abstractNum>
  <w:abstractNum w:abstractNumId="1">
    <w:nsid w:val="B59D443B"/>
    <w:multiLevelType w:val="singleLevel"/>
    <w:tmpl w:val="B59D443B"/>
    <w:lvl w:ilvl="0" w:tentative="0">
      <w:start w:val="2"/>
      <w:numFmt w:val="chineseCounting"/>
      <w:suff w:val="space"/>
      <w:lvlText w:val="第%1部分"/>
      <w:lvlJc w:val="left"/>
      <w:rPr>
        <w:rFonts w:hint="eastAsia"/>
      </w:rPr>
    </w:lvl>
  </w:abstractNum>
  <w:abstractNum w:abstractNumId="2">
    <w:nsid w:val="6E953785"/>
    <w:multiLevelType w:val="singleLevel"/>
    <w:tmpl w:val="6E953785"/>
    <w:lvl w:ilvl="0" w:tentative="0">
      <w:start w:val="13"/>
      <w:numFmt w:val="chineseCounting"/>
      <w:suff w:val="nothing"/>
      <w:lvlText w:val="%1、"/>
      <w:lvlJc w:val="left"/>
      <w:rPr>
        <w:rFonts w:hint="eastAsia"/>
      </w:rPr>
    </w:lvl>
  </w:abstractNum>
  <w:abstractNum w:abstractNumId="3">
    <w:nsid w:val="7FD5EA66"/>
    <w:multiLevelType w:val="singleLevel"/>
    <w:tmpl w:val="7FD5EA66"/>
    <w:lvl w:ilvl="0" w:tentative="0">
      <w:start w:val="8"/>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ZjQ0YTgwNDAzMGI1NmY1ZTJjZGM3YzdhMmVhNDcifQ=="/>
  </w:docVars>
  <w:rsids>
    <w:rsidRoot w:val="00172A27"/>
    <w:rsid w:val="024D6AED"/>
    <w:rsid w:val="03A044E2"/>
    <w:rsid w:val="07632804"/>
    <w:rsid w:val="09A763BE"/>
    <w:rsid w:val="0BF30107"/>
    <w:rsid w:val="0CD81BE1"/>
    <w:rsid w:val="0E8F35FC"/>
    <w:rsid w:val="13976D63"/>
    <w:rsid w:val="15C60928"/>
    <w:rsid w:val="26646852"/>
    <w:rsid w:val="2F191769"/>
    <w:rsid w:val="2FAF276C"/>
    <w:rsid w:val="352D221A"/>
    <w:rsid w:val="364F7CB7"/>
    <w:rsid w:val="36B90828"/>
    <w:rsid w:val="3A661D2A"/>
    <w:rsid w:val="3C0D4B53"/>
    <w:rsid w:val="41391F47"/>
    <w:rsid w:val="48261A77"/>
    <w:rsid w:val="4EAA113E"/>
    <w:rsid w:val="4F5B3506"/>
    <w:rsid w:val="4F665032"/>
    <w:rsid w:val="4F846A83"/>
    <w:rsid w:val="504F1F69"/>
    <w:rsid w:val="50B31ABC"/>
    <w:rsid w:val="526E67D0"/>
    <w:rsid w:val="52900513"/>
    <w:rsid w:val="533109E3"/>
    <w:rsid w:val="54B37923"/>
    <w:rsid w:val="57811E21"/>
    <w:rsid w:val="5CE47E1F"/>
    <w:rsid w:val="5D6542CA"/>
    <w:rsid w:val="5DDB01B6"/>
    <w:rsid w:val="60295958"/>
    <w:rsid w:val="686E58D5"/>
    <w:rsid w:val="6AC77892"/>
    <w:rsid w:val="6BB85662"/>
    <w:rsid w:val="6C52050B"/>
    <w:rsid w:val="6C691042"/>
    <w:rsid w:val="6E1D2124"/>
    <w:rsid w:val="764B35A7"/>
    <w:rsid w:val="76A605F6"/>
    <w:rsid w:val="76C11FD7"/>
    <w:rsid w:val="78B43685"/>
    <w:rsid w:val="78F17C4C"/>
    <w:rsid w:val="7A7E3A28"/>
    <w:rsid w:val="7B052FB6"/>
    <w:rsid w:val="7B474C85"/>
    <w:rsid w:val="7CA73C2D"/>
    <w:rsid w:val="7CE43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spacing w:beforeLines="0" w:afterLines="0"/>
    </w:pPr>
    <w:rPr>
      <w:rFonts w:hint="default" w:asciiTheme="minorHAnsi" w:hAnsiTheme="minorHAnsi" w:eastAsiaTheme="minorEastAsia" w:cstheme="minorBidi"/>
      <w:sz w:val="24"/>
      <w:szCs w:val="24"/>
    </w:rPr>
  </w:style>
  <w:style w:type="paragraph" w:styleId="3">
    <w:name w:val="heading 1"/>
    <w:next w:val="1"/>
    <w:unhideWhenUsed/>
    <w:qFormat/>
    <w:uiPriority w:val="99"/>
    <w:pPr>
      <w:widowControl w:val="0"/>
      <w:autoSpaceDE w:val="0"/>
      <w:autoSpaceDN w:val="0"/>
      <w:adjustRightInd w:val="0"/>
      <w:spacing w:beforeLines="0" w:afterLines="0"/>
    </w:pPr>
    <w:rPr>
      <w:rFonts w:hint="default" w:asciiTheme="minorHAnsi" w:hAnsiTheme="minorHAnsi" w:eastAsiaTheme="minorEastAsia" w:cstheme="minorBidi"/>
      <w:sz w:val="24"/>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line="360" w:lineRule="auto"/>
      <w:ind w:firstLine="562" w:firstLineChars="200"/>
    </w:pPr>
    <w:rPr>
      <w:rFonts w:ascii="Calibri" w:hAnsi="Calibri" w:eastAsia="仿宋_GB2312" w:cs="Times New Roman"/>
      <w:kern w:val="0"/>
      <w:sz w:val="32"/>
      <w:szCs w:val="32"/>
    </w:rPr>
  </w:style>
  <w:style w:type="paragraph" w:styleId="4">
    <w:name w:val="Normal (Web)"/>
    <w:basedOn w:val="1"/>
    <w:unhideWhenUsed/>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paragraph" w:customStyle="1" w:styleId="9">
    <w:name w:val="Body Text Indent"/>
    <w:basedOn w:val="1"/>
    <w:qFormat/>
    <w:uiPriority w:val="0"/>
    <w:pPr>
      <w:widowControl/>
      <w:spacing w:line="600" w:lineRule="exact"/>
      <w:ind w:firstLine="660"/>
    </w:pPr>
    <w:rPr>
      <w:rFonts w:ascii="华文仿宋" w:hAnsi="华文仿宋" w:eastAsia="华文仿宋"/>
      <w:sz w:val="32"/>
      <w:szCs w:val="20"/>
    </w:rPr>
  </w:style>
  <w:style w:type="character" w:customStyle="1" w:styleId="10">
    <w:name w:val="font21"/>
    <w:basedOn w:val="6"/>
    <w:uiPriority w:val="0"/>
    <w:rPr>
      <w:rFonts w:hint="eastAsia" w:ascii="宋体" w:hAnsi="宋体" w:eastAsia="宋体" w:cs="宋体"/>
      <w:b/>
      <w:bCs/>
      <w:color w:val="000000"/>
      <w:sz w:val="40"/>
      <w:szCs w:val="40"/>
      <w:u w:val="none"/>
    </w:rPr>
  </w:style>
  <w:style w:type="character" w:customStyle="1" w:styleId="11">
    <w:name w:val="font11"/>
    <w:basedOn w:val="6"/>
    <w:uiPriority w:val="0"/>
    <w:rPr>
      <w:rFonts w:hint="eastAsia" w:ascii="宋体" w:hAnsi="宋体" w:eastAsia="宋体" w:cs="宋体"/>
      <w:b/>
      <w:bCs/>
      <w:color w:val="000000"/>
      <w:sz w:val="40"/>
      <w:szCs w:val="4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10369</Words>
  <Characters>11094</Characters>
  <Lines>0</Lines>
  <Paragraphs>0</Paragraphs>
  <TotalTime>1</TotalTime>
  <ScaleCrop>false</ScaleCrop>
  <LinksUpToDate>false</LinksUpToDate>
  <CharactersWithSpaces>11177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2021-07-21T07:04:00Z</dcterms:created>
  <dc:creator>BLOW</dc:creator>
  <cp:lastModifiedBy>Administrator</cp:lastModifiedBy>
  <dcterms:modified xsi:type="dcterms:W3CDTF">2022-11-29T02:01:06Z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C20A3117EB324040B4AE74D190BD1A62</vt:lpwstr>
  </property>
</Properties>
</file>